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C9C" w:rsidRPr="000F7627" w:rsidRDefault="00A95C9C" w:rsidP="00A37435">
      <w:pPr>
        <w:pStyle w:val="30"/>
        <w:shd w:val="clear" w:color="auto" w:fill="auto"/>
        <w:spacing w:before="360" w:after="0" w:line="480" w:lineRule="auto"/>
        <w:ind w:firstLine="709"/>
        <w:rPr>
          <w:sz w:val="24"/>
          <w:szCs w:val="24"/>
        </w:rPr>
      </w:pPr>
      <w:bookmarkStart w:id="0" w:name="bookmark1"/>
      <w:bookmarkStart w:id="1" w:name="_GoBack"/>
      <w:bookmarkEnd w:id="1"/>
      <w:r w:rsidRPr="000F7627">
        <w:rPr>
          <w:color w:val="000000"/>
          <w:sz w:val="24"/>
          <w:szCs w:val="24"/>
          <w:lang w:eastAsia="ru-RU" w:bidi="ru-RU"/>
        </w:rPr>
        <w:t>ТЕХНИЧЕСКОЕ ЗАДАНИЕ</w:t>
      </w:r>
      <w:bookmarkEnd w:id="0"/>
    </w:p>
    <w:p w:rsidR="00886542" w:rsidRPr="0049037E" w:rsidRDefault="008730B7" w:rsidP="00A37435">
      <w:pPr>
        <w:pStyle w:val="11"/>
        <w:shd w:val="clear" w:color="auto" w:fill="auto"/>
        <w:spacing w:after="0" w:line="480" w:lineRule="auto"/>
        <w:ind w:firstLine="709"/>
        <w:jc w:val="center"/>
        <w:rPr>
          <w:rStyle w:val="3Sylfaen6pt0pt"/>
          <w:rFonts w:ascii="Times New Roman" w:hAnsi="Times New Roman" w:cs="Times New Roman"/>
          <w:i w:val="0"/>
          <w:sz w:val="24"/>
          <w:szCs w:val="24"/>
        </w:rPr>
      </w:pPr>
      <w:r w:rsidRPr="000F7627">
        <w:rPr>
          <w:color w:val="000000"/>
          <w:sz w:val="24"/>
          <w:szCs w:val="24"/>
          <w:lang w:eastAsia="ru-RU" w:bidi="ru-RU"/>
        </w:rPr>
        <w:t>н</w:t>
      </w:r>
      <w:r w:rsidR="00A95C9C" w:rsidRPr="000F7627">
        <w:rPr>
          <w:color w:val="000000"/>
          <w:sz w:val="24"/>
          <w:szCs w:val="24"/>
          <w:lang w:eastAsia="ru-RU" w:bidi="ru-RU"/>
        </w:rPr>
        <w:t xml:space="preserve">а поставку </w:t>
      </w:r>
      <w:r w:rsidR="00EA764D">
        <w:rPr>
          <w:rStyle w:val="3Sylfaen6pt0pt"/>
          <w:rFonts w:ascii="Times New Roman" w:hAnsi="Times New Roman" w:cs="Times New Roman"/>
          <w:i w:val="0"/>
          <w:sz w:val="24"/>
          <w:szCs w:val="24"/>
        </w:rPr>
        <w:t>мониторов</w:t>
      </w:r>
    </w:p>
    <w:p w:rsidR="000F7627" w:rsidRPr="000F7627" w:rsidRDefault="000F7627" w:rsidP="000F7627">
      <w:pPr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>Наименование закупки:</w:t>
      </w:r>
      <w:r w:rsidR="00EA0AB7" w:rsidRPr="00EA0AB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A0AB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поставка</w:t>
      </w:r>
      <w:r w:rsidR="00EA0AB7" w:rsidRPr="000F7627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EA764D">
        <w:rPr>
          <w:rStyle w:val="3Sylfaen6pt0pt"/>
          <w:rFonts w:ascii="Times New Roman" w:hAnsi="Times New Roman" w:cs="Times New Roman"/>
          <w:i w:val="0"/>
          <w:sz w:val="24"/>
          <w:szCs w:val="24"/>
        </w:rPr>
        <w:t>мониторов</w:t>
      </w:r>
      <w:r w:rsidRPr="000F7627">
        <w:rPr>
          <w:rFonts w:ascii="Times New Roman" w:hAnsi="Times New Roman" w:cs="Times New Roman"/>
          <w:sz w:val="24"/>
          <w:szCs w:val="24"/>
        </w:rPr>
        <w:t>.</w:t>
      </w:r>
    </w:p>
    <w:p w:rsidR="000F7627" w:rsidRPr="000F7627" w:rsidRDefault="000F7627" w:rsidP="000F762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 xml:space="preserve">Начальная (предельная) стоимость </w:t>
      </w:r>
      <w:r w:rsidR="00254438">
        <w:rPr>
          <w:rFonts w:ascii="Times New Roman" w:hAnsi="Times New Roman" w:cs="Times New Roman"/>
          <w:sz w:val="24"/>
          <w:szCs w:val="24"/>
        </w:rPr>
        <w:t>оборудования</w:t>
      </w:r>
      <w:r w:rsidR="00EF6ADE">
        <w:rPr>
          <w:rFonts w:ascii="Times New Roman" w:hAnsi="Times New Roman" w:cs="Times New Roman"/>
          <w:sz w:val="24"/>
          <w:szCs w:val="24"/>
        </w:rPr>
        <w:t xml:space="preserve"> </w:t>
      </w:r>
      <w:r w:rsidR="000C6C51">
        <w:rPr>
          <w:rFonts w:ascii="Times New Roman" w:hAnsi="Times New Roman" w:cs="Times New Roman"/>
          <w:sz w:val="24"/>
          <w:szCs w:val="24"/>
        </w:rPr>
        <w:t>1 726 500</w:t>
      </w:r>
      <w:r w:rsidR="00EF6ADE">
        <w:rPr>
          <w:rFonts w:ascii="Times New Roman" w:hAnsi="Times New Roman" w:cs="Times New Roman"/>
          <w:sz w:val="24"/>
          <w:szCs w:val="24"/>
        </w:rPr>
        <w:t xml:space="preserve"> руб.</w:t>
      </w:r>
      <w:r w:rsidRPr="000F7627">
        <w:rPr>
          <w:rFonts w:ascii="Times New Roman" w:hAnsi="Times New Roman" w:cs="Times New Roman"/>
          <w:sz w:val="24"/>
          <w:szCs w:val="24"/>
        </w:rPr>
        <w:t xml:space="preserve"> </w:t>
      </w:r>
      <w:r w:rsidR="00ED1A8B">
        <w:rPr>
          <w:rFonts w:ascii="Times New Roman" w:hAnsi="Times New Roman" w:cs="Times New Roman"/>
          <w:sz w:val="24"/>
          <w:szCs w:val="24"/>
        </w:rPr>
        <w:t xml:space="preserve">без учета </w:t>
      </w:r>
      <w:r w:rsidRPr="000F7627">
        <w:rPr>
          <w:rFonts w:ascii="Times New Roman" w:hAnsi="Times New Roman" w:cs="Times New Roman"/>
          <w:sz w:val="24"/>
          <w:szCs w:val="24"/>
        </w:rPr>
        <w:t>НДС</w:t>
      </w:r>
      <w:r w:rsidR="00ED1A8B">
        <w:rPr>
          <w:rFonts w:ascii="Times New Roman" w:hAnsi="Times New Roman" w:cs="Times New Roman"/>
          <w:i/>
          <w:sz w:val="24"/>
          <w:szCs w:val="24"/>
        </w:rPr>
        <w:t>.</w:t>
      </w:r>
    </w:p>
    <w:p w:rsidR="00A95C9C" w:rsidRPr="000F7627" w:rsidRDefault="00A95C9C" w:rsidP="00254438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jc w:val="center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КРАТКОЕ ОПИСАНИЕ ЗАКУПАЕМ</w:t>
      </w:r>
      <w:r w:rsidR="004E0909" w:rsidRPr="000F7627">
        <w:rPr>
          <w:b/>
          <w:color w:val="000000"/>
          <w:sz w:val="24"/>
          <w:szCs w:val="24"/>
          <w:lang w:eastAsia="ru-RU" w:bidi="ru-RU"/>
        </w:rPr>
        <w:t xml:space="preserve">ОГО </w:t>
      </w:r>
      <w:r w:rsidR="0049037E">
        <w:rPr>
          <w:b/>
          <w:color w:val="000000"/>
          <w:sz w:val="24"/>
          <w:szCs w:val="24"/>
          <w:lang w:eastAsia="ru-RU" w:bidi="ru-RU"/>
        </w:rPr>
        <w:t>ОБОРУДОВАНИЯ</w:t>
      </w:r>
    </w:p>
    <w:p w:rsidR="00A95C9C" w:rsidRDefault="004E0909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 xml:space="preserve">Наименование и объем закупаемого </w:t>
      </w:r>
      <w:r w:rsidR="0049037E">
        <w:rPr>
          <w:b/>
          <w:color w:val="000000"/>
          <w:sz w:val="24"/>
          <w:szCs w:val="24"/>
          <w:lang w:eastAsia="ru-RU" w:bidi="ru-RU"/>
        </w:rPr>
        <w:t>оборудования</w:t>
      </w:r>
    </w:p>
    <w:tbl>
      <w:tblPr>
        <w:tblStyle w:val="a6"/>
        <w:tblW w:w="0" w:type="auto"/>
        <w:tblInd w:w="709" w:type="dxa"/>
        <w:tblLook w:val="04A0" w:firstRow="1" w:lastRow="0" w:firstColumn="1" w:lastColumn="0" w:noHBand="0" w:noVBand="1"/>
      </w:tblPr>
      <w:tblGrid>
        <w:gridCol w:w="987"/>
        <w:gridCol w:w="5812"/>
        <w:gridCol w:w="2228"/>
      </w:tblGrid>
      <w:tr w:rsidR="00AB361B" w:rsidRPr="00EA764D" w:rsidTr="00AB361B">
        <w:tc>
          <w:tcPr>
            <w:tcW w:w="987" w:type="dxa"/>
          </w:tcPr>
          <w:p w:rsidR="00AB361B" w:rsidRPr="00EA764D" w:rsidRDefault="00AB361B" w:rsidP="00AB361B">
            <w:pPr>
              <w:pStyle w:val="11"/>
              <w:shd w:val="clear" w:color="auto" w:fill="auto"/>
              <w:tabs>
                <w:tab w:val="left" w:pos="1425"/>
              </w:tabs>
              <w:spacing w:before="240" w:after="0" w:line="240" w:lineRule="auto"/>
              <w:jc w:val="center"/>
              <w:rPr>
                <w:b/>
                <w:color w:val="000000"/>
                <w:sz w:val="24"/>
                <w:szCs w:val="24"/>
                <w:lang w:eastAsia="ru-RU" w:bidi="ru-RU"/>
              </w:rPr>
            </w:pPr>
            <w:r w:rsidRPr="00EA764D">
              <w:rPr>
                <w:b/>
                <w:color w:val="000000"/>
                <w:sz w:val="24"/>
                <w:szCs w:val="24"/>
                <w:lang w:eastAsia="ru-RU" w:bidi="ru-RU"/>
              </w:rPr>
              <w:t>№ П/П</w:t>
            </w:r>
          </w:p>
        </w:tc>
        <w:tc>
          <w:tcPr>
            <w:tcW w:w="5812" w:type="dxa"/>
          </w:tcPr>
          <w:p w:rsidR="00AB361B" w:rsidRPr="00EA764D" w:rsidRDefault="00AB361B" w:rsidP="00AB361B">
            <w:pPr>
              <w:pStyle w:val="11"/>
              <w:shd w:val="clear" w:color="auto" w:fill="auto"/>
              <w:tabs>
                <w:tab w:val="left" w:pos="1425"/>
              </w:tabs>
              <w:spacing w:before="240" w:after="0" w:line="240" w:lineRule="auto"/>
              <w:jc w:val="center"/>
              <w:rPr>
                <w:b/>
                <w:color w:val="000000"/>
                <w:sz w:val="24"/>
                <w:szCs w:val="24"/>
                <w:lang w:eastAsia="ru-RU" w:bidi="ru-RU"/>
              </w:rPr>
            </w:pPr>
            <w:r w:rsidRPr="00EA764D">
              <w:rPr>
                <w:b/>
                <w:color w:val="000000"/>
                <w:sz w:val="24"/>
                <w:szCs w:val="24"/>
                <w:lang w:eastAsia="ru-RU" w:bidi="ru-RU"/>
              </w:rPr>
              <w:t>Наименование</w:t>
            </w:r>
          </w:p>
        </w:tc>
        <w:tc>
          <w:tcPr>
            <w:tcW w:w="2228" w:type="dxa"/>
          </w:tcPr>
          <w:p w:rsidR="00AB361B" w:rsidRPr="00EA764D" w:rsidRDefault="00AB361B" w:rsidP="00AB361B">
            <w:pPr>
              <w:pStyle w:val="11"/>
              <w:shd w:val="clear" w:color="auto" w:fill="auto"/>
              <w:tabs>
                <w:tab w:val="left" w:pos="1425"/>
              </w:tabs>
              <w:spacing w:before="240" w:after="0" w:line="240" w:lineRule="auto"/>
              <w:jc w:val="center"/>
              <w:rPr>
                <w:b/>
                <w:color w:val="000000"/>
                <w:sz w:val="24"/>
                <w:szCs w:val="24"/>
                <w:lang w:eastAsia="ru-RU" w:bidi="ru-RU"/>
              </w:rPr>
            </w:pPr>
            <w:r w:rsidRPr="00EA764D">
              <w:rPr>
                <w:b/>
                <w:color w:val="000000"/>
                <w:sz w:val="24"/>
                <w:szCs w:val="24"/>
                <w:lang w:eastAsia="ru-RU" w:bidi="ru-RU"/>
              </w:rPr>
              <w:t>Количество</w:t>
            </w:r>
            <w:r w:rsidR="001F3ED3">
              <w:rPr>
                <w:b/>
                <w:color w:val="000000"/>
                <w:sz w:val="24"/>
                <w:szCs w:val="24"/>
                <w:lang w:eastAsia="ru-RU" w:bidi="ru-RU"/>
              </w:rPr>
              <w:t xml:space="preserve">, </w:t>
            </w:r>
            <w:proofErr w:type="spellStart"/>
            <w:r w:rsidR="001F3ED3">
              <w:rPr>
                <w:b/>
                <w:color w:val="000000"/>
                <w:sz w:val="24"/>
                <w:szCs w:val="24"/>
                <w:lang w:eastAsia="ru-RU" w:bidi="ru-RU"/>
              </w:rPr>
              <w:t>шт</w:t>
            </w:r>
            <w:proofErr w:type="spellEnd"/>
          </w:p>
        </w:tc>
      </w:tr>
      <w:tr w:rsidR="00AB361B" w:rsidRPr="00AB361B" w:rsidTr="00AB361B">
        <w:tc>
          <w:tcPr>
            <w:tcW w:w="987" w:type="dxa"/>
          </w:tcPr>
          <w:p w:rsidR="00AB361B" w:rsidRPr="00AB361B" w:rsidRDefault="00AB361B" w:rsidP="00AB361B">
            <w:pPr>
              <w:pStyle w:val="11"/>
              <w:shd w:val="clear" w:color="auto" w:fill="auto"/>
              <w:tabs>
                <w:tab w:val="left" w:pos="1425"/>
              </w:tabs>
              <w:spacing w:before="240"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AB361B">
              <w:rPr>
                <w:color w:val="000000"/>
                <w:sz w:val="24"/>
                <w:szCs w:val="24"/>
                <w:lang w:eastAsia="ru-RU" w:bidi="ru-RU"/>
              </w:rPr>
              <w:t>1</w:t>
            </w:r>
          </w:p>
        </w:tc>
        <w:tc>
          <w:tcPr>
            <w:tcW w:w="5812" w:type="dxa"/>
          </w:tcPr>
          <w:p w:rsidR="00AB361B" w:rsidRPr="00AB361B" w:rsidRDefault="005B47C1" w:rsidP="005B47C1">
            <w:pPr>
              <w:pStyle w:val="11"/>
              <w:tabs>
                <w:tab w:val="left" w:pos="1425"/>
              </w:tabs>
              <w:spacing w:before="240" w:after="0" w:line="240" w:lineRule="auto"/>
              <w:jc w:val="both"/>
              <w:rPr>
                <w:color w:val="000000"/>
                <w:sz w:val="24"/>
                <w:szCs w:val="24"/>
                <w:lang w:val="en-US" w:eastAsia="ru-RU" w:bidi="ru-RU"/>
              </w:rPr>
            </w:pPr>
            <w:r>
              <w:rPr>
                <w:color w:val="000000"/>
                <w:sz w:val="24"/>
                <w:szCs w:val="24"/>
                <w:lang w:eastAsia="ru-RU" w:bidi="ru-RU"/>
              </w:rPr>
              <w:t>Мон</w:t>
            </w:r>
            <w:r w:rsidR="001F3ED3">
              <w:rPr>
                <w:color w:val="000000"/>
                <w:sz w:val="24"/>
                <w:szCs w:val="24"/>
                <w:lang w:eastAsia="ru-RU" w:bidi="ru-RU"/>
              </w:rPr>
              <w:t>итор</w:t>
            </w:r>
            <w:r>
              <w:rPr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="000C6C51" w:rsidRPr="000C6C51">
              <w:rPr>
                <w:color w:val="000000"/>
                <w:sz w:val="24"/>
                <w:szCs w:val="24"/>
                <w:lang w:eastAsia="ru-RU" w:bidi="ru-RU"/>
              </w:rPr>
              <w:t>ViewRay</w:t>
            </w:r>
            <w:proofErr w:type="spellEnd"/>
            <w:r w:rsidR="000C6C51" w:rsidRPr="000C6C51">
              <w:rPr>
                <w:color w:val="000000"/>
                <w:sz w:val="24"/>
                <w:szCs w:val="24"/>
                <w:lang w:eastAsia="ru-RU" w:bidi="ru-RU"/>
              </w:rPr>
              <w:t xml:space="preserve"> 2416IFH-UR</w:t>
            </w:r>
          </w:p>
        </w:tc>
        <w:tc>
          <w:tcPr>
            <w:tcW w:w="2228" w:type="dxa"/>
          </w:tcPr>
          <w:p w:rsidR="00AB361B" w:rsidRPr="00AB361B" w:rsidRDefault="002A0E50" w:rsidP="00AB361B">
            <w:pPr>
              <w:pStyle w:val="11"/>
              <w:shd w:val="clear" w:color="auto" w:fill="auto"/>
              <w:tabs>
                <w:tab w:val="left" w:pos="1425"/>
              </w:tabs>
              <w:spacing w:before="240" w:after="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>
              <w:rPr>
                <w:color w:val="000000"/>
                <w:sz w:val="24"/>
                <w:szCs w:val="24"/>
                <w:lang w:val="en-US" w:eastAsia="ru-RU" w:bidi="ru-RU"/>
              </w:rPr>
              <w:t>1</w:t>
            </w:r>
            <w:r w:rsidR="00AB361B" w:rsidRPr="00AB361B">
              <w:rPr>
                <w:color w:val="000000"/>
                <w:sz w:val="24"/>
                <w:szCs w:val="24"/>
                <w:lang w:eastAsia="ru-RU" w:bidi="ru-RU"/>
              </w:rPr>
              <w:t>00</w:t>
            </w:r>
          </w:p>
        </w:tc>
      </w:tr>
    </w:tbl>
    <w:p w:rsidR="00A95C9C" w:rsidRPr="000F7627" w:rsidRDefault="00A95C9C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before="120" w:after="0" w:line="240" w:lineRule="auto"/>
        <w:ind w:firstLine="709"/>
        <w:jc w:val="both"/>
        <w:rPr>
          <w:b/>
          <w:sz w:val="24"/>
          <w:szCs w:val="24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 xml:space="preserve">Сроки поставки </w:t>
      </w:r>
      <w:r w:rsidR="00EA764D">
        <w:rPr>
          <w:b/>
          <w:color w:val="000000"/>
          <w:sz w:val="24"/>
          <w:szCs w:val="24"/>
          <w:lang w:eastAsia="ru-RU" w:bidi="ru-RU"/>
        </w:rPr>
        <w:t>оборудования</w:t>
      </w:r>
    </w:p>
    <w:p w:rsidR="00172A56" w:rsidRPr="000F7627" w:rsidRDefault="009E17C9" w:rsidP="00EA3D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 xml:space="preserve">Начало поставки </w:t>
      </w:r>
      <w:r w:rsidR="001E56A7" w:rsidRPr="000F7627">
        <w:rPr>
          <w:rFonts w:ascii="Times New Roman" w:hAnsi="Times New Roman" w:cs="Times New Roman"/>
          <w:sz w:val="24"/>
          <w:szCs w:val="24"/>
        </w:rPr>
        <w:t xml:space="preserve">- </w:t>
      </w:r>
      <w:r w:rsidR="00172A56" w:rsidRPr="000F7627">
        <w:rPr>
          <w:rFonts w:ascii="Times New Roman" w:hAnsi="Times New Roman" w:cs="Times New Roman"/>
          <w:sz w:val="24"/>
          <w:szCs w:val="24"/>
        </w:rPr>
        <w:t>с момента заключения договора.</w:t>
      </w:r>
    </w:p>
    <w:p w:rsidR="009E17C9" w:rsidRPr="000F7627" w:rsidRDefault="00172A56" w:rsidP="00EA3D08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7627">
        <w:rPr>
          <w:rFonts w:ascii="Times New Roman" w:hAnsi="Times New Roman" w:cs="Times New Roman"/>
          <w:sz w:val="24"/>
          <w:szCs w:val="24"/>
        </w:rPr>
        <w:t>Окончание поставки</w:t>
      </w:r>
      <w:r w:rsidR="009E17C9" w:rsidRPr="000F7627">
        <w:rPr>
          <w:rFonts w:ascii="Times New Roman" w:hAnsi="Times New Roman" w:cs="Times New Roman"/>
          <w:sz w:val="24"/>
          <w:szCs w:val="24"/>
        </w:rPr>
        <w:t xml:space="preserve"> </w:t>
      </w:r>
      <w:r w:rsidR="001E56A7" w:rsidRPr="000F7627">
        <w:rPr>
          <w:rFonts w:ascii="Times New Roman" w:hAnsi="Times New Roman" w:cs="Times New Roman"/>
          <w:sz w:val="24"/>
          <w:szCs w:val="24"/>
        </w:rPr>
        <w:t xml:space="preserve">- </w:t>
      </w:r>
      <w:r w:rsidR="009E17C9" w:rsidRPr="000F7627">
        <w:rPr>
          <w:rFonts w:ascii="Times New Roman" w:hAnsi="Times New Roman" w:cs="Times New Roman"/>
          <w:sz w:val="24"/>
          <w:szCs w:val="24"/>
        </w:rPr>
        <w:t xml:space="preserve">в срок не более </w:t>
      </w:r>
      <w:r w:rsidR="005B47C1">
        <w:rPr>
          <w:rFonts w:ascii="Times New Roman" w:hAnsi="Times New Roman" w:cs="Times New Roman"/>
          <w:sz w:val="24"/>
          <w:szCs w:val="24"/>
        </w:rPr>
        <w:t>4</w:t>
      </w:r>
      <w:r w:rsidR="009E17C9" w:rsidRPr="000F7627">
        <w:rPr>
          <w:rFonts w:ascii="Times New Roman" w:hAnsi="Times New Roman" w:cs="Times New Roman"/>
          <w:sz w:val="24"/>
          <w:szCs w:val="24"/>
        </w:rPr>
        <w:t xml:space="preserve"> недель </w:t>
      </w:r>
      <w:r w:rsidRPr="000F7627">
        <w:rPr>
          <w:rFonts w:ascii="Times New Roman" w:hAnsi="Times New Roman" w:cs="Times New Roman"/>
          <w:sz w:val="24"/>
          <w:szCs w:val="24"/>
        </w:rPr>
        <w:t>с момента заключения договора</w:t>
      </w:r>
      <w:r w:rsidR="009E17C9" w:rsidRPr="000F7627">
        <w:rPr>
          <w:rFonts w:ascii="Times New Roman" w:hAnsi="Times New Roman" w:cs="Times New Roman"/>
          <w:sz w:val="24"/>
          <w:szCs w:val="24"/>
        </w:rPr>
        <w:t>.</w:t>
      </w:r>
    </w:p>
    <w:p w:rsidR="00A95C9C" w:rsidRPr="000F7627" w:rsidRDefault="004E0909" w:rsidP="004E0909">
      <w:pPr>
        <w:pStyle w:val="11"/>
        <w:numPr>
          <w:ilvl w:val="1"/>
          <w:numId w:val="1"/>
        </w:numPr>
        <w:shd w:val="clear" w:color="auto" w:fill="auto"/>
        <w:tabs>
          <w:tab w:val="left" w:pos="1425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Возможность поставки аналогичного</w:t>
      </w:r>
      <w:r w:rsidR="00A95C9C" w:rsidRPr="000F7627">
        <w:rPr>
          <w:b/>
          <w:color w:val="000000"/>
          <w:sz w:val="24"/>
          <w:szCs w:val="24"/>
          <w:lang w:eastAsia="ru-RU" w:bidi="ru-RU"/>
        </w:rPr>
        <w:t xml:space="preserve"> </w:t>
      </w:r>
      <w:r w:rsidR="00EA764D">
        <w:rPr>
          <w:b/>
          <w:color w:val="000000"/>
          <w:sz w:val="24"/>
          <w:szCs w:val="24"/>
          <w:lang w:eastAsia="ru-RU" w:bidi="ru-RU"/>
        </w:rPr>
        <w:t>оборудования</w:t>
      </w:r>
    </w:p>
    <w:p w:rsidR="00C82A1D" w:rsidRPr="003E7BF1" w:rsidRDefault="00C82A1D" w:rsidP="003E7BF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7BF1">
        <w:rPr>
          <w:rFonts w:ascii="Times New Roman" w:hAnsi="Times New Roman" w:cs="Times New Roman"/>
          <w:sz w:val="24"/>
          <w:szCs w:val="24"/>
        </w:rPr>
        <w:t xml:space="preserve">Применение аналогичного </w:t>
      </w:r>
      <w:r w:rsidR="00EA764D">
        <w:rPr>
          <w:rFonts w:ascii="Times New Roman" w:hAnsi="Times New Roman" w:cs="Times New Roman"/>
          <w:sz w:val="24"/>
          <w:szCs w:val="24"/>
        </w:rPr>
        <w:t>оборудования</w:t>
      </w:r>
      <w:r w:rsidRPr="003E7BF1">
        <w:rPr>
          <w:rFonts w:ascii="Times New Roman" w:hAnsi="Times New Roman" w:cs="Times New Roman"/>
          <w:sz w:val="24"/>
          <w:szCs w:val="24"/>
        </w:rPr>
        <w:t xml:space="preserve"> возможно при условии соответствия </w:t>
      </w:r>
      <w:r w:rsidR="00EA764D">
        <w:rPr>
          <w:rFonts w:ascii="Times New Roman" w:hAnsi="Times New Roman" w:cs="Times New Roman"/>
          <w:sz w:val="24"/>
          <w:szCs w:val="24"/>
        </w:rPr>
        <w:t>оборудования</w:t>
      </w:r>
      <w:r w:rsidRPr="003E7BF1">
        <w:rPr>
          <w:rFonts w:ascii="Times New Roman" w:hAnsi="Times New Roman" w:cs="Times New Roman"/>
          <w:sz w:val="24"/>
          <w:szCs w:val="24"/>
        </w:rPr>
        <w:t xml:space="preserve"> по функциональным, техническим характеристикам и условиям п</w:t>
      </w:r>
      <w:r w:rsidR="00EA764D">
        <w:rPr>
          <w:rFonts w:ascii="Times New Roman" w:hAnsi="Times New Roman" w:cs="Times New Roman"/>
          <w:sz w:val="24"/>
          <w:szCs w:val="24"/>
        </w:rPr>
        <w:t>рименения не ниже требуемых в техническом задании</w:t>
      </w:r>
      <w:r w:rsidRPr="003E7BF1">
        <w:rPr>
          <w:rFonts w:ascii="Times New Roman" w:hAnsi="Times New Roman" w:cs="Times New Roman"/>
          <w:sz w:val="24"/>
          <w:szCs w:val="24"/>
        </w:rPr>
        <w:t xml:space="preserve">, а также при предоставлении участником закупки развернутого сравнения по функциональным и техническим характеристикам. При этом характеристики предлагаемого аналога не должны отличаться от требований, указанных в </w:t>
      </w:r>
      <w:r w:rsidR="00EA764D">
        <w:rPr>
          <w:rFonts w:ascii="Times New Roman" w:hAnsi="Times New Roman" w:cs="Times New Roman"/>
          <w:sz w:val="24"/>
          <w:szCs w:val="24"/>
        </w:rPr>
        <w:t>Приложение №1</w:t>
      </w:r>
      <w:r w:rsidRPr="003E7BF1">
        <w:rPr>
          <w:rFonts w:ascii="Times New Roman" w:hAnsi="Times New Roman" w:cs="Times New Roman"/>
          <w:sz w:val="24"/>
          <w:szCs w:val="24"/>
        </w:rPr>
        <w:t xml:space="preserve"> данного ТЗ.</w:t>
      </w:r>
    </w:p>
    <w:p w:rsidR="00074EFE" w:rsidRPr="001F3ED3" w:rsidRDefault="00074EFE" w:rsidP="001F3ED3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jc w:val="center"/>
        <w:rPr>
          <w:b/>
          <w:color w:val="000000"/>
          <w:sz w:val="24"/>
          <w:szCs w:val="24"/>
          <w:lang w:eastAsia="ru-RU" w:bidi="ru-RU"/>
        </w:rPr>
      </w:pPr>
      <w:r w:rsidRPr="001F3ED3">
        <w:rPr>
          <w:b/>
          <w:color w:val="000000"/>
          <w:sz w:val="24"/>
          <w:szCs w:val="24"/>
          <w:lang w:eastAsia="ru-RU" w:bidi="ru-RU"/>
        </w:rPr>
        <w:t>ОБЩИЕ ТРЕБОВАНИЯ К ОБОРУДОВАНИЮ</w:t>
      </w:r>
    </w:p>
    <w:p w:rsidR="00074EFE" w:rsidRPr="00C7183A" w:rsidRDefault="00074EFE" w:rsidP="00074EFE">
      <w:pPr>
        <w:pStyle w:val="a7"/>
        <w:numPr>
          <w:ilvl w:val="0"/>
          <w:numId w:val="11"/>
        </w:numPr>
        <w:spacing w:after="200" w:line="240" w:lineRule="auto"/>
        <w:ind w:left="1134" w:hanging="425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C7183A">
        <w:rPr>
          <w:rFonts w:ascii="Times New Roman" w:hAnsi="Times New Roman"/>
          <w:b/>
          <w:sz w:val="24"/>
          <w:szCs w:val="24"/>
        </w:rPr>
        <w:t xml:space="preserve">Место применения, использования </w:t>
      </w:r>
      <w:r>
        <w:rPr>
          <w:rFonts w:ascii="Times New Roman" w:hAnsi="Times New Roman"/>
          <w:b/>
          <w:sz w:val="24"/>
          <w:szCs w:val="24"/>
        </w:rPr>
        <w:t>оборудования</w:t>
      </w:r>
    </w:p>
    <w:p w:rsidR="00074EFE" w:rsidRPr="00074EFE" w:rsidRDefault="00074EFE" w:rsidP="00074EFE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074EFE">
        <w:rPr>
          <w:rFonts w:ascii="Times New Roman" w:hAnsi="Times New Roman" w:cs="Times New Roman"/>
          <w:color w:val="000000"/>
          <w:sz w:val="24"/>
          <w:szCs w:val="24"/>
          <w:lang w:eastAsia="ru-RU" w:bidi="ru-RU"/>
        </w:rPr>
        <w:t>Москва, ул. Ленинская слобода д. 23, стр. 4</w:t>
      </w:r>
    </w:p>
    <w:p w:rsidR="00074EFE" w:rsidRPr="00C7183A" w:rsidRDefault="00074EFE" w:rsidP="00074EFE">
      <w:pPr>
        <w:pStyle w:val="a7"/>
        <w:numPr>
          <w:ilvl w:val="0"/>
          <w:numId w:val="11"/>
        </w:numPr>
        <w:spacing w:before="240" w:after="200" w:line="240" w:lineRule="auto"/>
        <w:ind w:left="1134" w:hanging="425"/>
        <w:jc w:val="both"/>
        <w:rPr>
          <w:rFonts w:ascii="Times New Roman" w:hAnsi="Times New Roman"/>
          <w:b/>
          <w:color w:val="000000"/>
          <w:spacing w:val="-2"/>
          <w:sz w:val="24"/>
          <w:szCs w:val="24"/>
          <w:lang w:bidi="ru-RU"/>
        </w:rPr>
      </w:pPr>
      <w:r w:rsidRPr="00C7183A">
        <w:rPr>
          <w:rFonts w:ascii="Times New Roman" w:hAnsi="Times New Roman"/>
          <w:b/>
          <w:color w:val="000000"/>
          <w:spacing w:val="-2"/>
          <w:sz w:val="24"/>
          <w:szCs w:val="24"/>
          <w:lang w:bidi="ru-RU"/>
        </w:rPr>
        <w:t>Требования к товару:</w:t>
      </w:r>
    </w:p>
    <w:p w:rsidR="00074EFE" w:rsidRPr="00C7183A" w:rsidRDefault="00074EFE" w:rsidP="00074EFE">
      <w:pPr>
        <w:pStyle w:val="a7"/>
        <w:numPr>
          <w:ilvl w:val="1"/>
          <w:numId w:val="11"/>
        </w:numPr>
        <w:spacing w:after="20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74EFE">
        <w:rPr>
          <w:rFonts w:ascii="Times New Roman" w:hAnsi="Times New Roman" w:cs="Times New Roman"/>
          <w:sz w:val="24"/>
          <w:szCs w:val="24"/>
        </w:rPr>
        <w:t>Поставляемое оборудование должно быть новым (оборудованием, которое не было в употреблении, в ремонте, в том числе которое не было восстановлено, у которого не была осуществлена замена составных частей, не были восстановлены потребительские свойства), произведенным в 2024-2025 г., должно быть в оригинальной заводской упаковке, которая бы обеспечивала его сохранность, товарный вид, предохраняла бы от всякого рода повреждений при транспортировке, маркировка оборудования должна содержать наименование изделия и наименование фирмы-изготовителя, должно являться серийной</w:t>
      </w:r>
      <w:r w:rsidRPr="00C7183A">
        <w:rPr>
          <w:rFonts w:ascii="Times New Roman" w:hAnsi="Times New Roman"/>
          <w:color w:val="000000"/>
          <w:sz w:val="24"/>
          <w:szCs w:val="24"/>
        </w:rPr>
        <w:t xml:space="preserve"> моделью, что подтверждается информацией на официальном интернет сайте производителя.</w:t>
      </w:r>
    </w:p>
    <w:p w:rsidR="00074EFE" w:rsidRPr="00C7183A" w:rsidRDefault="00074EFE" w:rsidP="00074EFE">
      <w:pPr>
        <w:pStyle w:val="a7"/>
        <w:numPr>
          <w:ilvl w:val="1"/>
          <w:numId w:val="11"/>
        </w:numPr>
        <w:spacing w:after="20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C7183A">
        <w:rPr>
          <w:rFonts w:ascii="Times New Roman" w:hAnsi="Times New Roman"/>
          <w:color w:val="000000"/>
          <w:sz w:val="24"/>
          <w:szCs w:val="24"/>
        </w:rPr>
        <w:t>Одновременно с поставкой оборудования поставщик предоставляет заказчику гарантию на поставляемое оборудование, срок и условия которой должны соответствовать условиям гарантийной поддержки, предлагаемой производителем оборудования.</w:t>
      </w:r>
    </w:p>
    <w:p w:rsidR="00074EFE" w:rsidRPr="00C7183A" w:rsidRDefault="00074EFE" w:rsidP="00074EFE">
      <w:pPr>
        <w:pStyle w:val="a7"/>
        <w:numPr>
          <w:ilvl w:val="1"/>
          <w:numId w:val="11"/>
        </w:numPr>
        <w:spacing w:after="20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случае необходимости обслуживания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</w:t>
      </w:r>
      <w:proofErr w:type="spellStart"/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>постгарантийн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ый</w:t>
      </w:r>
      <w:proofErr w:type="spellEnd"/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период</w:t>
      </w:r>
      <w:r w:rsidRPr="003D7AF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обслуживание должно быть обеспечено в авторизированном сервисном </w:t>
      </w:r>
      <w:r w:rsidRPr="003D7AF4">
        <w:rPr>
          <w:rFonts w:ascii="Times New Roman" w:eastAsia="Times New Roman" w:hAnsi="Times New Roman"/>
          <w:spacing w:val="-2"/>
          <w:sz w:val="24"/>
          <w:szCs w:val="24"/>
        </w:rPr>
        <w:t>центре</w:t>
      </w:r>
      <w:r w:rsidRPr="00C7183A">
        <w:rPr>
          <w:rFonts w:ascii="Times New Roman" w:hAnsi="Times New Roman"/>
          <w:color w:val="000000"/>
          <w:sz w:val="24"/>
          <w:szCs w:val="24"/>
        </w:rPr>
        <w:t>.</w:t>
      </w:r>
    </w:p>
    <w:p w:rsidR="00074EFE" w:rsidRPr="00C7183A" w:rsidRDefault="00074EFE" w:rsidP="00074EFE">
      <w:pPr>
        <w:pStyle w:val="a7"/>
        <w:numPr>
          <w:ilvl w:val="0"/>
          <w:numId w:val="11"/>
        </w:numPr>
        <w:autoSpaceDE w:val="0"/>
        <w:autoSpaceDN w:val="0"/>
        <w:adjustRightInd w:val="0"/>
        <w:spacing w:after="24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C7183A">
        <w:rPr>
          <w:rFonts w:ascii="Times New Roman" w:hAnsi="Times New Roman"/>
          <w:b/>
          <w:sz w:val="24"/>
          <w:szCs w:val="24"/>
        </w:rPr>
        <w:t xml:space="preserve">Требования </w:t>
      </w:r>
      <w:r w:rsidR="00D10B9F">
        <w:rPr>
          <w:rFonts w:ascii="Times New Roman" w:hAnsi="Times New Roman"/>
          <w:b/>
          <w:sz w:val="24"/>
          <w:szCs w:val="24"/>
        </w:rPr>
        <w:t xml:space="preserve">к наличию в </w:t>
      </w:r>
      <w:r w:rsidR="00D10B9F" w:rsidRPr="00675AD3">
        <w:rPr>
          <w:rFonts w:ascii="Times New Roman" w:hAnsi="Times New Roman"/>
          <w:b/>
          <w:sz w:val="24"/>
          <w:szCs w:val="24"/>
        </w:rPr>
        <w:t>Реестр</w:t>
      </w:r>
      <w:r w:rsidR="00D10B9F">
        <w:rPr>
          <w:rFonts w:ascii="Times New Roman" w:hAnsi="Times New Roman"/>
          <w:b/>
          <w:sz w:val="24"/>
          <w:szCs w:val="24"/>
        </w:rPr>
        <w:t>е</w:t>
      </w:r>
      <w:r w:rsidR="00D10B9F" w:rsidRPr="00675AD3">
        <w:rPr>
          <w:rFonts w:ascii="Times New Roman" w:hAnsi="Times New Roman"/>
          <w:b/>
          <w:sz w:val="24"/>
          <w:szCs w:val="24"/>
        </w:rPr>
        <w:t xml:space="preserve"> российской промышленной продукции</w:t>
      </w:r>
      <w:r w:rsidR="00D10B9F" w:rsidRPr="00C7183A">
        <w:rPr>
          <w:rFonts w:ascii="Times New Roman" w:hAnsi="Times New Roman"/>
          <w:b/>
          <w:sz w:val="24"/>
          <w:szCs w:val="24"/>
        </w:rPr>
        <w:t xml:space="preserve"> </w:t>
      </w:r>
    </w:p>
    <w:p w:rsidR="00074EFE" w:rsidRPr="001E17AE" w:rsidRDefault="00D10B9F" w:rsidP="001F3ED3">
      <w:pPr>
        <w:pStyle w:val="a7"/>
        <w:autoSpaceDE w:val="0"/>
        <w:autoSpaceDN w:val="0"/>
        <w:adjustRightInd w:val="0"/>
        <w:spacing w:after="24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Обязательное</w:t>
      </w:r>
    </w:p>
    <w:p w:rsidR="00074EFE" w:rsidRPr="00C7183A" w:rsidRDefault="00074EFE" w:rsidP="001F3ED3">
      <w:pPr>
        <w:pStyle w:val="a7"/>
        <w:numPr>
          <w:ilvl w:val="0"/>
          <w:numId w:val="11"/>
        </w:numPr>
        <w:spacing w:after="200" w:line="240" w:lineRule="auto"/>
        <w:ind w:left="709" w:firstLine="0"/>
        <w:jc w:val="both"/>
        <w:rPr>
          <w:rFonts w:ascii="Times New Roman" w:hAnsi="Times New Roman"/>
          <w:b/>
          <w:sz w:val="24"/>
          <w:szCs w:val="24"/>
        </w:rPr>
      </w:pPr>
      <w:r w:rsidRPr="00C7183A">
        <w:rPr>
          <w:rFonts w:ascii="Times New Roman" w:hAnsi="Times New Roman"/>
          <w:b/>
          <w:sz w:val="24"/>
          <w:szCs w:val="24"/>
        </w:rPr>
        <w:t>Требования к гарантийному сроку и (или) объёму предоставления гарантий качества на поставляемый товар</w:t>
      </w:r>
    </w:p>
    <w:p w:rsidR="00074EFE" w:rsidRPr="00ED58D5" w:rsidRDefault="00074EFE" w:rsidP="001F3ED3">
      <w:pPr>
        <w:pStyle w:val="a7"/>
        <w:autoSpaceDE w:val="0"/>
        <w:autoSpaceDN w:val="0"/>
        <w:adjustRightInd w:val="0"/>
        <w:spacing w:after="240"/>
        <w:ind w:left="0"/>
        <w:jc w:val="both"/>
        <w:rPr>
          <w:rFonts w:ascii="Times New Roman" w:eastAsia="Times New Roman" w:hAnsi="Times New Roman"/>
          <w:sz w:val="24"/>
          <w:szCs w:val="24"/>
        </w:rPr>
      </w:pPr>
      <w:r w:rsidRPr="00ED58D5">
        <w:rPr>
          <w:rFonts w:ascii="Times New Roman" w:eastAsia="Times New Roman" w:hAnsi="Times New Roman"/>
          <w:sz w:val="24"/>
          <w:szCs w:val="24"/>
        </w:rPr>
        <w:t xml:space="preserve">Гарантийные обязательства не менее 12 месяцев со дня поставки. </w:t>
      </w:r>
    </w:p>
    <w:p w:rsidR="00074EFE" w:rsidRPr="001F3ED3" w:rsidRDefault="00074EFE" w:rsidP="001F3ED3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jc w:val="center"/>
        <w:rPr>
          <w:b/>
          <w:color w:val="000000"/>
          <w:sz w:val="24"/>
          <w:szCs w:val="24"/>
          <w:lang w:eastAsia="ru-RU" w:bidi="ru-RU"/>
        </w:rPr>
      </w:pPr>
      <w:r w:rsidRPr="001F3ED3">
        <w:rPr>
          <w:b/>
          <w:color w:val="000000"/>
          <w:sz w:val="24"/>
          <w:szCs w:val="24"/>
          <w:lang w:eastAsia="ru-RU" w:bidi="ru-RU"/>
        </w:rPr>
        <w:lastRenderedPageBreak/>
        <w:t>ТРЕБОВАНИЯ К ВЫПОЛНЕНИЮ ПОСТАВКИ ТОВАРОВ</w:t>
      </w:r>
    </w:p>
    <w:p w:rsidR="00074EFE" w:rsidRPr="00074EFE" w:rsidRDefault="00074EFE" w:rsidP="00074EFE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74EFE">
        <w:rPr>
          <w:rFonts w:ascii="Times New Roman" w:eastAsia="Times New Roman" w:hAnsi="Times New Roman"/>
          <w:b/>
          <w:sz w:val="24"/>
          <w:szCs w:val="24"/>
        </w:rPr>
        <w:t>Требования к объемам поставки</w:t>
      </w:r>
    </w:p>
    <w:p w:rsidR="00074EFE" w:rsidRDefault="00074EFE" w:rsidP="00074EFE">
      <w:pPr>
        <w:pStyle w:val="a7"/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>Поставщик должен обеспечить поставку закупаемого товара, указанного в спецификации (Приложение № 1 к ТЗ).</w:t>
      </w:r>
    </w:p>
    <w:p w:rsidR="00074EFE" w:rsidRPr="00074EFE" w:rsidRDefault="00074EFE" w:rsidP="00074EFE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074EFE">
        <w:rPr>
          <w:rFonts w:ascii="Times New Roman" w:eastAsia="Times New Roman" w:hAnsi="Times New Roman"/>
          <w:b/>
          <w:sz w:val="24"/>
          <w:szCs w:val="24"/>
        </w:rPr>
        <w:t>Требования к отгрузке и доставке приобретаемых товаров</w:t>
      </w:r>
    </w:p>
    <w:p w:rsidR="00074EFE" w:rsidRDefault="00074EFE" w:rsidP="00074EFE">
      <w:pPr>
        <w:pStyle w:val="a7"/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>Погрузка товара, его доставка до склада заказчика и разгрузка на складе заказчика должна осуществляться силами поставщика. Затраты на погрузочно-разгрузочные работы и доставку товара участник закупки должен включить в цену своего предложения. Участник закупки должен включить в цену своего предложения расходы, связанные со страхованием, с уплатой таможенных пошлин, налогов, сборов и других обязательных платежей.</w:t>
      </w:r>
    </w:p>
    <w:p w:rsidR="00074EFE" w:rsidRPr="00C7183A" w:rsidRDefault="00074EFE" w:rsidP="00074EFE">
      <w:pPr>
        <w:pStyle w:val="a7"/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C7183A">
        <w:rPr>
          <w:rFonts w:ascii="Times New Roman" w:eastAsia="Times New Roman" w:hAnsi="Times New Roman"/>
          <w:sz w:val="24"/>
          <w:szCs w:val="24"/>
        </w:rPr>
        <w:t>Поставка закупаемых товаров должна быть осуществлена до склада покупателя, находящегося по адресу: Москва,</w:t>
      </w:r>
      <w:r w:rsidRPr="00B22ADC">
        <w:t xml:space="preserve"> </w:t>
      </w:r>
      <w:r w:rsidRPr="00B22ADC">
        <w:rPr>
          <w:rFonts w:ascii="Times New Roman" w:eastAsia="Times New Roman" w:hAnsi="Times New Roman"/>
          <w:sz w:val="24"/>
          <w:szCs w:val="24"/>
        </w:rPr>
        <w:t>ул. Ленинск</w:t>
      </w:r>
      <w:r>
        <w:rPr>
          <w:rFonts w:ascii="Times New Roman" w:eastAsia="Times New Roman" w:hAnsi="Times New Roman"/>
          <w:sz w:val="24"/>
          <w:szCs w:val="24"/>
        </w:rPr>
        <w:t>ая слобода д. 23, стр. 4</w:t>
      </w:r>
      <w:r>
        <w:t>.</w:t>
      </w:r>
    </w:p>
    <w:p w:rsidR="00074EFE" w:rsidRPr="00074EFE" w:rsidRDefault="00074EFE" w:rsidP="00074EFE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74EFE">
        <w:rPr>
          <w:rFonts w:ascii="Times New Roman" w:eastAsia="Times New Roman" w:hAnsi="Times New Roman"/>
          <w:b/>
          <w:sz w:val="24"/>
          <w:szCs w:val="24"/>
        </w:rPr>
        <w:t>Требования к таре и упаковке приобретаемых товаров</w:t>
      </w:r>
    </w:p>
    <w:p w:rsidR="00074EFE" w:rsidRPr="00C7183A" w:rsidRDefault="00074EFE" w:rsidP="00074EFE">
      <w:pPr>
        <w:pStyle w:val="a7"/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>Поставляемые товары должны отгружаться в упаковке (или таре) завода-изготовителя. Тара и упаковка, должны обеспечивать полную сохранность товаров от повреждений и порчи при транспортировке и хранении.</w:t>
      </w:r>
    </w:p>
    <w:p w:rsidR="00074EFE" w:rsidRPr="00074EFE" w:rsidRDefault="00074EFE" w:rsidP="00074EFE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74EFE">
        <w:rPr>
          <w:rFonts w:ascii="Times New Roman" w:eastAsia="Times New Roman" w:hAnsi="Times New Roman"/>
          <w:b/>
          <w:sz w:val="24"/>
          <w:szCs w:val="24"/>
        </w:rPr>
        <w:t>Требования к приемке товаров</w:t>
      </w:r>
    </w:p>
    <w:p w:rsidR="00074EFE" w:rsidRPr="00C7183A" w:rsidRDefault="00074EFE" w:rsidP="00074EFE">
      <w:pPr>
        <w:pStyle w:val="a7"/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>Поставщик должен обеспечить присутствие своего уполномоченного представителя при проведении приемки поставляемого товара на складе заказчика.</w:t>
      </w:r>
    </w:p>
    <w:p w:rsidR="00074EFE" w:rsidRPr="00074EFE" w:rsidRDefault="00074EFE" w:rsidP="00074EFE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74EFE">
        <w:rPr>
          <w:rFonts w:ascii="Times New Roman" w:eastAsia="Times New Roman" w:hAnsi="Times New Roman"/>
          <w:sz w:val="24"/>
          <w:szCs w:val="24"/>
        </w:rPr>
        <w:t xml:space="preserve"> </w:t>
      </w:r>
      <w:r w:rsidRPr="00074EFE">
        <w:rPr>
          <w:rFonts w:ascii="Times New Roman" w:eastAsia="Times New Roman" w:hAnsi="Times New Roman"/>
          <w:b/>
          <w:sz w:val="24"/>
          <w:szCs w:val="24"/>
        </w:rPr>
        <w:t>Требования к передаваемой заказчику документации по оценке соответствия требованиям безопасности и качественным показателям товаров</w:t>
      </w:r>
    </w:p>
    <w:p w:rsidR="00074EFE" w:rsidRPr="00C7183A" w:rsidRDefault="00074EFE" w:rsidP="00074EFE">
      <w:pPr>
        <w:pStyle w:val="a7"/>
        <w:autoSpaceDE w:val="0"/>
        <w:autoSpaceDN w:val="0"/>
        <w:adjustRightInd w:val="0"/>
        <w:spacing w:after="24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>Поставщик обязан передать заказчику с товаром необходимую техническую документацию, достаточную для монтажа и безопасной эксплуатации поставляемого товара. Документация должна быть представлена на русском языке на бумажном или электронном носителях.</w:t>
      </w:r>
    </w:p>
    <w:p w:rsidR="00074EFE" w:rsidRPr="00074EFE" w:rsidRDefault="00074EFE" w:rsidP="00074EFE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74EFE">
        <w:rPr>
          <w:rFonts w:ascii="Times New Roman" w:eastAsia="Times New Roman" w:hAnsi="Times New Roman"/>
          <w:b/>
          <w:sz w:val="24"/>
          <w:szCs w:val="24"/>
        </w:rPr>
        <w:t xml:space="preserve"> Требования к порядку расчетов </w:t>
      </w:r>
    </w:p>
    <w:p w:rsidR="00074EFE" w:rsidRPr="00C7183A" w:rsidRDefault="00074EFE" w:rsidP="00074EFE">
      <w:pPr>
        <w:pStyle w:val="a7"/>
        <w:spacing w:line="240" w:lineRule="auto"/>
        <w:ind w:left="1134" w:firstLine="709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</w:t>
      </w:r>
      <w:r w:rsidRPr="00C7183A">
        <w:rPr>
          <w:rFonts w:ascii="Times New Roman" w:eastAsia="Times New Roman" w:hAnsi="Times New Roman"/>
          <w:sz w:val="24"/>
          <w:szCs w:val="24"/>
        </w:rPr>
        <w:t xml:space="preserve"> соответствии с </w:t>
      </w:r>
      <w:r>
        <w:rPr>
          <w:rFonts w:ascii="Times New Roman" w:eastAsia="Times New Roman" w:hAnsi="Times New Roman"/>
          <w:sz w:val="24"/>
          <w:szCs w:val="24"/>
        </w:rPr>
        <w:t>д</w:t>
      </w:r>
      <w:r w:rsidRPr="00C7183A">
        <w:rPr>
          <w:rFonts w:ascii="Times New Roman" w:eastAsia="Times New Roman" w:hAnsi="Times New Roman"/>
          <w:sz w:val="24"/>
          <w:szCs w:val="24"/>
        </w:rPr>
        <w:t>оговор</w:t>
      </w:r>
      <w:r>
        <w:rPr>
          <w:rFonts w:ascii="Times New Roman" w:eastAsia="Times New Roman" w:hAnsi="Times New Roman"/>
          <w:sz w:val="24"/>
          <w:szCs w:val="24"/>
        </w:rPr>
        <w:t>ом</w:t>
      </w:r>
      <w:r w:rsidRPr="00C7183A">
        <w:rPr>
          <w:rFonts w:ascii="Times New Roman" w:eastAsia="Times New Roman" w:hAnsi="Times New Roman"/>
          <w:sz w:val="24"/>
          <w:szCs w:val="24"/>
        </w:rPr>
        <w:t xml:space="preserve"> поставки.</w:t>
      </w:r>
    </w:p>
    <w:p w:rsidR="00074EFE" w:rsidRPr="00074EFE" w:rsidRDefault="00074EFE" w:rsidP="00074EFE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24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74EFE">
        <w:rPr>
          <w:rFonts w:ascii="Times New Roman" w:eastAsia="Times New Roman" w:hAnsi="Times New Roman"/>
          <w:b/>
          <w:sz w:val="24"/>
          <w:szCs w:val="24"/>
        </w:rPr>
        <w:t>Дополнительные требования к поставке товаров</w:t>
      </w:r>
    </w:p>
    <w:p w:rsidR="00074EFE" w:rsidRPr="00C7183A" w:rsidRDefault="00074EFE" w:rsidP="00074EFE">
      <w:pPr>
        <w:pStyle w:val="a7"/>
        <w:autoSpaceDE w:val="0"/>
        <w:autoSpaceDN w:val="0"/>
        <w:adjustRightInd w:val="0"/>
        <w:spacing w:after="240" w:line="240" w:lineRule="auto"/>
        <w:ind w:left="1134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C7183A">
        <w:rPr>
          <w:rFonts w:ascii="Times New Roman" w:eastAsia="Times New Roman" w:hAnsi="Times New Roman"/>
          <w:sz w:val="24"/>
          <w:szCs w:val="24"/>
        </w:rPr>
        <w:t>Не требуется.</w:t>
      </w:r>
    </w:p>
    <w:p w:rsidR="00A95C9C" w:rsidRPr="000F7627" w:rsidRDefault="00A95C9C" w:rsidP="00254438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jc w:val="center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ТРЕБОВАНИЯ К УЧАСТНИКАМ ЗАКУПКИ (ПОСТАВЩИКАМ)</w:t>
      </w:r>
    </w:p>
    <w:p w:rsidR="00A95C9C" w:rsidRPr="000F7627" w:rsidRDefault="00A95C9C" w:rsidP="00074EFE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before="240"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Требов</w:t>
      </w:r>
      <w:r w:rsidR="008009C7">
        <w:rPr>
          <w:b/>
          <w:color w:val="000000"/>
          <w:sz w:val="24"/>
          <w:szCs w:val="24"/>
          <w:lang w:eastAsia="ru-RU" w:bidi="ru-RU"/>
        </w:rPr>
        <w:t>ания к опыту поставки аналогичного</w:t>
      </w:r>
      <w:r w:rsidRPr="000F7627">
        <w:rPr>
          <w:b/>
          <w:color w:val="000000"/>
          <w:sz w:val="24"/>
          <w:szCs w:val="24"/>
          <w:lang w:eastAsia="ru-RU" w:bidi="ru-RU"/>
        </w:rPr>
        <w:t xml:space="preserve"> </w:t>
      </w:r>
      <w:r w:rsidR="008009C7">
        <w:rPr>
          <w:b/>
          <w:color w:val="000000"/>
          <w:sz w:val="24"/>
          <w:szCs w:val="24"/>
          <w:lang w:eastAsia="ru-RU" w:bidi="ru-RU"/>
        </w:rPr>
        <w:t>оборудования</w:t>
      </w:r>
    </w:p>
    <w:p w:rsidR="00886542" w:rsidRPr="000F7627" w:rsidRDefault="00886542" w:rsidP="00886542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 xml:space="preserve">Поставщик должен обладать необходимыми профессиональными знаниями и опытом, управленческой компетентностью, репутацией, иметь ресурсные возможности (финансовые, материально-технические, производственные, трудовые). </w:t>
      </w:r>
      <w:r w:rsidR="003770A2" w:rsidRPr="000F7627">
        <w:rPr>
          <w:color w:val="000000"/>
          <w:sz w:val="24"/>
          <w:szCs w:val="24"/>
          <w:lang w:eastAsia="ru-RU" w:bidi="ru-RU"/>
        </w:rPr>
        <w:t>Участник закупки должен подтвердить наличие у него опыта поставки ИТ-оборудования корпоративным клиентам в количестве не менее 3 исполненных договоров за последние 3 года предшествующих дате подачи заявки на участие в данной закупке.</w:t>
      </w:r>
    </w:p>
    <w:p w:rsidR="00A95C9C" w:rsidRPr="000F7627" w:rsidRDefault="00A95C9C" w:rsidP="00074EFE">
      <w:pPr>
        <w:pStyle w:val="11"/>
        <w:numPr>
          <w:ilvl w:val="1"/>
          <w:numId w:val="1"/>
        </w:numPr>
        <w:shd w:val="clear" w:color="auto" w:fill="auto"/>
        <w:tabs>
          <w:tab w:val="left" w:pos="1426"/>
        </w:tabs>
        <w:spacing w:after="0" w:line="240" w:lineRule="auto"/>
        <w:ind w:firstLine="709"/>
        <w:jc w:val="both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Дополнительные требования</w:t>
      </w:r>
    </w:p>
    <w:p w:rsidR="00886542" w:rsidRPr="000F7627" w:rsidRDefault="00886542" w:rsidP="00402EEC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 xml:space="preserve">Поставщик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</w:t>
      </w:r>
      <w:r w:rsidR="00402EEC" w:rsidRPr="000F7627">
        <w:rPr>
          <w:color w:val="000000"/>
          <w:sz w:val="24"/>
          <w:szCs w:val="24"/>
          <w:lang w:eastAsia="ru-RU" w:bidi="ru-RU"/>
        </w:rPr>
        <w:t>деятельности в рамках Договора). В течение всего гарантийного срока Поставщик должен проводить консультации по вопросам восстановления работоспособности оборудования – бесплатно и неограниченно.</w:t>
      </w:r>
    </w:p>
    <w:p w:rsidR="003770A2" w:rsidRPr="000F7627" w:rsidRDefault="003770A2" w:rsidP="00402EEC">
      <w:pPr>
        <w:pStyle w:val="11"/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Участник закупки в своем предложении должен указать наименование производителя предлагаемой к поставке продукции. В случае если Участник закупки не является производителем предлагаемой продукции, то в состав своего предложения он должен включить документы от производителя (или дилерский договор, или сертификат, или письмо от производителя, или иные документы), подтверждающие его (Участника) полномочия представлять производителя и/или поставлять его продукцию.</w:t>
      </w:r>
    </w:p>
    <w:p w:rsidR="00A95C9C" w:rsidRPr="000F7627" w:rsidRDefault="000F7627" w:rsidP="00254438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jc w:val="center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lastRenderedPageBreak/>
        <w:t>ПРОЕКТ ДОГОВОРА</w:t>
      </w:r>
    </w:p>
    <w:p w:rsidR="000F7627" w:rsidRPr="000F7627" w:rsidRDefault="000F7627" w:rsidP="00074EFE">
      <w:pPr>
        <w:pStyle w:val="11"/>
        <w:numPr>
          <w:ilvl w:val="1"/>
          <w:numId w:val="1"/>
        </w:numPr>
        <w:shd w:val="clear" w:color="auto" w:fill="auto"/>
        <w:spacing w:before="240" w:after="0" w:line="240" w:lineRule="auto"/>
        <w:ind w:firstLine="709"/>
        <w:rPr>
          <w:color w:val="000000"/>
          <w:sz w:val="24"/>
          <w:szCs w:val="24"/>
          <w:lang w:eastAsia="ru-RU" w:bidi="ru-RU"/>
        </w:rPr>
      </w:pPr>
      <w:r>
        <w:rPr>
          <w:color w:val="000000"/>
          <w:sz w:val="24"/>
          <w:szCs w:val="24"/>
          <w:lang w:eastAsia="ru-RU" w:bidi="ru-RU"/>
        </w:rPr>
        <w:t>Предоставляется поставщиком.</w:t>
      </w:r>
    </w:p>
    <w:p w:rsidR="000F7627" w:rsidRPr="000F7627" w:rsidRDefault="000F7627" w:rsidP="00254438">
      <w:pPr>
        <w:pStyle w:val="11"/>
        <w:numPr>
          <w:ilvl w:val="0"/>
          <w:numId w:val="1"/>
        </w:numPr>
        <w:shd w:val="clear" w:color="auto" w:fill="auto"/>
        <w:spacing w:before="240" w:after="240" w:line="240" w:lineRule="auto"/>
        <w:ind w:firstLine="709"/>
        <w:jc w:val="center"/>
        <w:rPr>
          <w:b/>
          <w:color w:val="000000"/>
          <w:sz w:val="24"/>
          <w:szCs w:val="24"/>
          <w:lang w:eastAsia="ru-RU" w:bidi="ru-RU"/>
        </w:rPr>
      </w:pPr>
      <w:r w:rsidRPr="000F7627">
        <w:rPr>
          <w:b/>
          <w:color w:val="000000"/>
          <w:sz w:val="24"/>
          <w:szCs w:val="24"/>
          <w:lang w:eastAsia="ru-RU" w:bidi="ru-RU"/>
        </w:rPr>
        <w:t>ПРИЛОЖЕНИЯ К ТЗ</w:t>
      </w:r>
    </w:p>
    <w:p w:rsidR="000F7627" w:rsidRPr="000F7627" w:rsidRDefault="000F7627" w:rsidP="00074EFE">
      <w:pPr>
        <w:pStyle w:val="11"/>
        <w:numPr>
          <w:ilvl w:val="1"/>
          <w:numId w:val="1"/>
        </w:numPr>
        <w:tabs>
          <w:tab w:val="left" w:pos="1426"/>
        </w:tabs>
        <w:spacing w:after="0" w:line="240" w:lineRule="auto"/>
        <w:ind w:firstLine="709"/>
        <w:jc w:val="both"/>
        <w:rPr>
          <w:color w:val="000000"/>
          <w:sz w:val="24"/>
          <w:szCs w:val="24"/>
          <w:lang w:eastAsia="ru-RU" w:bidi="ru-RU"/>
        </w:rPr>
      </w:pPr>
      <w:r w:rsidRPr="000F7627">
        <w:rPr>
          <w:color w:val="000000"/>
          <w:sz w:val="24"/>
          <w:szCs w:val="24"/>
          <w:lang w:eastAsia="ru-RU" w:bidi="ru-RU"/>
        </w:rPr>
        <w:t>Приложение №1. Спецификация</w:t>
      </w:r>
      <w:r w:rsidR="00C2333C">
        <w:rPr>
          <w:color w:val="000000"/>
          <w:sz w:val="24"/>
          <w:szCs w:val="24"/>
          <w:lang w:eastAsia="ru-RU" w:bidi="ru-RU"/>
        </w:rPr>
        <w:t xml:space="preserve"> оборудования</w:t>
      </w:r>
      <w:r>
        <w:rPr>
          <w:color w:val="000000"/>
          <w:sz w:val="24"/>
          <w:szCs w:val="24"/>
          <w:lang w:eastAsia="ru-RU" w:bidi="ru-RU"/>
        </w:rPr>
        <w:t>.</w:t>
      </w:r>
    </w:p>
    <w:p w:rsidR="00EA764D" w:rsidRDefault="00EA764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653A61" w:rsidRDefault="00A122E6" w:rsidP="00EA764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7627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</w:t>
      </w:r>
      <w:r w:rsidR="00C2333C">
        <w:rPr>
          <w:rFonts w:ascii="Times New Roman" w:hAnsi="Times New Roman" w:cs="Times New Roman"/>
          <w:b/>
          <w:sz w:val="24"/>
          <w:szCs w:val="24"/>
        </w:rPr>
        <w:t>.</w:t>
      </w:r>
    </w:p>
    <w:p w:rsidR="00A122E6" w:rsidRPr="000F7627" w:rsidRDefault="00653A61" w:rsidP="00EA764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0F7627">
        <w:rPr>
          <w:rFonts w:ascii="Times New Roman" w:hAnsi="Times New Roman" w:cs="Times New Roman"/>
          <w:b/>
          <w:sz w:val="24"/>
          <w:szCs w:val="24"/>
        </w:rPr>
        <w:t>Спецификация</w:t>
      </w:r>
      <w:r>
        <w:rPr>
          <w:rFonts w:ascii="Times New Roman" w:hAnsi="Times New Roman" w:cs="Times New Roman"/>
          <w:b/>
          <w:sz w:val="24"/>
          <w:szCs w:val="24"/>
        </w:rPr>
        <w:t xml:space="preserve"> оборудования</w:t>
      </w:r>
    </w:p>
    <w:tbl>
      <w:tblPr>
        <w:tblStyle w:val="a6"/>
        <w:tblW w:w="9639" w:type="dxa"/>
        <w:tblInd w:w="137" w:type="dxa"/>
        <w:tblLook w:val="04A0" w:firstRow="1" w:lastRow="0" w:firstColumn="1" w:lastColumn="0" w:noHBand="0" w:noVBand="1"/>
      </w:tblPr>
      <w:tblGrid>
        <w:gridCol w:w="5528"/>
        <w:gridCol w:w="4111"/>
      </w:tblGrid>
      <w:tr w:rsidR="00615EFB" w:rsidRPr="00C2333C" w:rsidTr="00C2333C">
        <w:tc>
          <w:tcPr>
            <w:tcW w:w="5528" w:type="dxa"/>
          </w:tcPr>
          <w:p w:rsidR="00615EFB" w:rsidRPr="00C2333C" w:rsidRDefault="00615EFB" w:rsidP="00A16B11">
            <w:pPr>
              <w:pStyle w:val="11"/>
              <w:shd w:val="clear" w:color="auto" w:fill="auto"/>
              <w:tabs>
                <w:tab w:val="left" w:pos="1425"/>
              </w:tabs>
              <w:spacing w:before="240" w:after="0" w:line="240" w:lineRule="auto"/>
              <w:jc w:val="center"/>
              <w:rPr>
                <w:b/>
                <w:color w:val="000000"/>
                <w:sz w:val="24"/>
                <w:szCs w:val="24"/>
                <w:lang w:eastAsia="ru-RU" w:bidi="ru-RU"/>
              </w:rPr>
            </w:pPr>
            <w:r w:rsidRPr="00C2333C">
              <w:rPr>
                <w:b/>
                <w:color w:val="000000"/>
                <w:sz w:val="24"/>
                <w:szCs w:val="24"/>
                <w:lang w:eastAsia="ru-RU" w:bidi="ru-RU"/>
              </w:rPr>
              <w:t>Наименование</w:t>
            </w:r>
          </w:p>
        </w:tc>
        <w:tc>
          <w:tcPr>
            <w:tcW w:w="4111" w:type="dxa"/>
          </w:tcPr>
          <w:p w:rsidR="00615EFB" w:rsidRPr="00C2333C" w:rsidRDefault="00615EFB" w:rsidP="00A16B11">
            <w:pPr>
              <w:pStyle w:val="11"/>
              <w:shd w:val="clear" w:color="auto" w:fill="auto"/>
              <w:tabs>
                <w:tab w:val="left" w:pos="1425"/>
              </w:tabs>
              <w:spacing w:before="240" w:after="0" w:line="240" w:lineRule="auto"/>
              <w:jc w:val="center"/>
              <w:rPr>
                <w:b/>
                <w:color w:val="000000"/>
                <w:sz w:val="24"/>
                <w:szCs w:val="24"/>
                <w:lang w:eastAsia="ru-RU" w:bidi="ru-RU"/>
              </w:rPr>
            </w:pPr>
            <w:r w:rsidRPr="00C2333C">
              <w:rPr>
                <w:b/>
                <w:color w:val="000000"/>
                <w:sz w:val="24"/>
                <w:szCs w:val="24"/>
                <w:lang w:eastAsia="ru-RU" w:bidi="ru-RU"/>
              </w:rPr>
              <w:t>Количество</w:t>
            </w:r>
          </w:p>
        </w:tc>
      </w:tr>
      <w:tr w:rsidR="00615EFB" w:rsidRPr="00C2333C" w:rsidTr="00C2333C">
        <w:tc>
          <w:tcPr>
            <w:tcW w:w="5528" w:type="dxa"/>
          </w:tcPr>
          <w:p w:rsidR="00615EFB" w:rsidRPr="00C2333C" w:rsidRDefault="00615EFB" w:rsidP="00B60A42">
            <w:pPr>
              <w:pStyle w:val="11"/>
              <w:tabs>
                <w:tab w:val="left" w:pos="1425"/>
              </w:tabs>
              <w:spacing w:before="240" w:after="0" w:line="240" w:lineRule="auto"/>
              <w:jc w:val="center"/>
              <w:rPr>
                <w:color w:val="000000"/>
                <w:sz w:val="24"/>
                <w:szCs w:val="24"/>
                <w:lang w:val="en-US" w:eastAsia="ru-RU" w:bidi="ru-RU"/>
              </w:rPr>
            </w:pPr>
            <w:r w:rsidRPr="00C2333C">
              <w:rPr>
                <w:color w:val="000000"/>
                <w:sz w:val="24"/>
                <w:szCs w:val="24"/>
                <w:lang w:eastAsia="ru-RU" w:bidi="ru-RU"/>
              </w:rPr>
              <w:t>МОНИТОР</w:t>
            </w:r>
            <w:r w:rsidRPr="00C2333C">
              <w:rPr>
                <w:color w:val="000000"/>
                <w:sz w:val="24"/>
                <w:szCs w:val="24"/>
                <w:lang w:val="en-US" w:eastAsia="ru-RU" w:bidi="ru-RU"/>
              </w:rPr>
              <w:t xml:space="preserve"> </w:t>
            </w:r>
            <w:proofErr w:type="spellStart"/>
            <w:r w:rsidR="000C6C51" w:rsidRPr="00C2333C">
              <w:rPr>
                <w:color w:val="000000"/>
                <w:sz w:val="24"/>
                <w:szCs w:val="24"/>
                <w:lang w:val="en-US" w:eastAsia="ru-RU" w:bidi="ru-RU"/>
              </w:rPr>
              <w:t>ViewRay</w:t>
            </w:r>
            <w:proofErr w:type="spellEnd"/>
            <w:r w:rsidR="000C6C51" w:rsidRPr="00C2333C">
              <w:rPr>
                <w:color w:val="000000"/>
                <w:sz w:val="24"/>
                <w:szCs w:val="24"/>
                <w:lang w:val="en-US" w:eastAsia="ru-RU" w:bidi="ru-RU"/>
              </w:rPr>
              <w:t xml:space="preserve"> 2416IFH-UR</w:t>
            </w:r>
          </w:p>
        </w:tc>
        <w:tc>
          <w:tcPr>
            <w:tcW w:w="4111" w:type="dxa"/>
          </w:tcPr>
          <w:p w:rsidR="00615EFB" w:rsidRPr="00C2333C" w:rsidRDefault="002A0E50" w:rsidP="00B60A42">
            <w:pPr>
              <w:pStyle w:val="11"/>
              <w:shd w:val="clear" w:color="auto" w:fill="auto"/>
              <w:tabs>
                <w:tab w:val="left" w:pos="1425"/>
              </w:tabs>
              <w:spacing w:before="240" w:after="240" w:line="240" w:lineRule="auto"/>
              <w:jc w:val="center"/>
              <w:rPr>
                <w:color w:val="000000"/>
                <w:sz w:val="24"/>
                <w:szCs w:val="24"/>
                <w:lang w:eastAsia="ru-RU" w:bidi="ru-RU"/>
              </w:rPr>
            </w:pPr>
            <w:r w:rsidRPr="00C2333C">
              <w:rPr>
                <w:color w:val="000000"/>
                <w:sz w:val="24"/>
                <w:szCs w:val="24"/>
                <w:lang w:eastAsia="ru-RU" w:bidi="ru-RU"/>
              </w:rPr>
              <w:t>1</w:t>
            </w:r>
            <w:r w:rsidR="00615EFB" w:rsidRPr="00C2333C">
              <w:rPr>
                <w:color w:val="000000"/>
                <w:sz w:val="24"/>
                <w:szCs w:val="24"/>
                <w:lang w:eastAsia="ru-RU" w:bidi="ru-RU"/>
              </w:rPr>
              <w:t>00</w:t>
            </w:r>
          </w:p>
        </w:tc>
      </w:tr>
      <w:tr w:rsidR="005B47C1" w:rsidRPr="00C2333C" w:rsidTr="005B47C1">
        <w:tc>
          <w:tcPr>
            <w:tcW w:w="9639" w:type="dxa"/>
            <w:gridSpan w:val="2"/>
          </w:tcPr>
          <w:p w:rsidR="005B47C1" w:rsidRPr="00C2333C" w:rsidRDefault="005B47C1" w:rsidP="005E776C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eastAsia="ru-RU" w:bidi="ru-RU"/>
              </w:rPr>
            </w:pPr>
            <w:r w:rsidRPr="00C2333C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технические характеристики оборудования: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Диагональ дисплея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Не менее 23,8</w:t>
            </w:r>
            <w:r w:rsidR="005B47C1" w:rsidRPr="00C2333C">
              <w:rPr>
                <w:rFonts w:eastAsia="Calibri"/>
                <w:color w:val="000000"/>
                <w:sz w:val="24"/>
                <w:szCs w:val="24"/>
              </w:rPr>
              <w:t xml:space="preserve"> дюймов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Максимальное разрешение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Не менее 1920х1080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соотношение сторон изображения</w:t>
            </w:r>
          </w:p>
        </w:tc>
        <w:tc>
          <w:tcPr>
            <w:tcW w:w="4111" w:type="dxa"/>
          </w:tcPr>
          <w:p w:rsidR="005B47C1" w:rsidRPr="00C2333C" w:rsidRDefault="005B47C1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16:9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Тип матрицы</w:t>
            </w:r>
          </w:p>
        </w:tc>
        <w:tc>
          <w:tcPr>
            <w:tcW w:w="4111" w:type="dxa"/>
          </w:tcPr>
          <w:p w:rsidR="005B47C1" w:rsidRPr="00C2333C" w:rsidRDefault="005B47C1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color w:val="000000"/>
                <w:sz w:val="24"/>
                <w:szCs w:val="24"/>
                <w:lang w:eastAsia="ru-RU" w:bidi="ru-RU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IPS с антибликовым покрытием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Подсветка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Светодиодная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Наличие технологии подсветки экрана без мерцания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Частота обновления кадров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 xml:space="preserve">Не </w:t>
            </w:r>
            <w:r w:rsidR="005B47C1" w:rsidRPr="00C2333C">
              <w:rPr>
                <w:rFonts w:eastAsia="Calibri"/>
                <w:color w:val="000000"/>
                <w:sz w:val="24"/>
                <w:szCs w:val="24"/>
              </w:rPr>
              <w:t>менее 100 Гц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Яркость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Не менее 350 кд/м2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sz w:val="24"/>
                <w:szCs w:val="24"/>
              </w:rPr>
              <w:t>Время отклика матрицы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sz w:val="24"/>
                <w:szCs w:val="24"/>
              </w:rPr>
              <w:t>Не б</w:t>
            </w:r>
            <w:r w:rsidR="005B47C1" w:rsidRPr="00C2333C">
              <w:rPr>
                <w:rFonts w:eastAsia="Calibri"/>
                <w:sz w:val="24"/>
                <w:szCs w:val="24"/>
              </w:rPr>
              <w:t>олее 4мс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Контрастность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Не менее 1000:1</w:t>
            </w:r>
          </w:p>
        </w:tc>
      </w:tr>
      <w:tr w:rsidR="005B47C1" w:rsidRPr="00C2333C" w:rsidTr="00C2333C">
        <w:tc>
          <w:tcPr>
            <w:tcW w:w="5528" w:type="dxa"/>
            <w:vAlign w:val="center"/>
          </w:tcPr>
          <w:p w:rsidR="005B47C1" w:rsidRPr="00C2333C" w:rsidRDefault="005B47C1" w:rsidP="005E776C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Область обзора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По горизо</w:t>
            </w:r>
            <w:r>
              <w:rPr>
                <w:rFonts w:eastAsia="Calibri"/>
                <w:color w:val="000000"/>
                <w:sz w:val="24"/>
                <w:szCs w:val="24"/>
              </w:rPr>
              <w:t>нтали не менее 178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</w:rPr>
              <w:t>0</w:t>
            </w:r>
          </w:p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 xml:space="preserve">По </w:t>
            </w:r>
            <w:r w:rsidR="005B47C1" w:rsidRPr="00C2333C">
              <w:rPr>
                <w:rFonts w:eastAsia="Calibri"/>
                <w:color w:val="000000"/>
                <w:sz w:val="24"/>
                <w:szCs w:val="24"/>
              </w:rPr>
              <w:t xml:space="preserve">вертикали не менее </w:t>
            </w:r>
            <w:r>
              <w:rPr>
                <w:rFonts w:eastAsia="Calibri"/>
                <w:color w:val="000000"/>
                <w:sz w:val="24"/>
                <w:szCs w:val="24"/>
              </w:rPr>
              <w:t>178</w:t>
            </w:r>
            <w:r>
              <w:rPr>
                <w:rFonts w:eastAsia="Calibri"/>
                <w:color w:val="000000"/>
                <w:sz w:val="24"/>
                <w:szCs w:val="24"/>
                <w:vertAlign w:val="superscript"/>
              </w:rPr>
              <w:t>0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Крепление для настенного монтажа</w:t>
            </w:r>
          </w:p>
        </w:tc>
        <w:tc>
          <w:tcPr>
            <w:tcW w:w="4111" w:type="dxa"/>
          </w:tcPr>
          <w:p w:rsidR="005B47C1" w:rsidRPr="00C2333C" w:rsidRDefault="005B47C1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VESA 100х100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Регулировка по высоте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Не менее 130 мм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Регулировка наклона в диапазоне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Н</w:t>
            </w:r>
            <w:r w:rsidR="005B47C1" w:rsidRPr="00C2333C">
              <w:rPr>
                <w:rFonts w:eastAsia="Calibri"/>
                <w:color w:val="000000"/>
                <w:sz w:val="24"/>
                <w:szCs w:val="24"/>
              </w:rPr>
              <w:t>е менее «от -5 до +20 градусов»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B47C1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Возможность поворота монитора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На 30 градусов</w:t>
            </w:r>
          </w:p>
        </w:tc>
      </w:tr>
      <w:tr w:rsidR="005E776C" w:rsidRPr="00C2333C" w:rsidTr="00821322">
        <w:tc>
          <w:tcPr>
            <w:tcW w:w="9639" w:type="dxa"/>
            <w:gridSpan w:val="2"/>
          </w:tcPr>
          <w:p w:rsidR="005E776C" w:rsidRPr="00C2333C" w:rsidRDefault="005E776C" w:rsidP="005B47C1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b/>
                <w:color w:val="000000"/>
                <w:sz w:val="24"/>
                <w:szCs w:val="24"/>
              </w:rPr>
              <w:t>Встроенные входы</w:t>
            </w:r>
            <w:r w:rsidRPr="00C2333C">
              <w:rPr>
                <w:rFonts w:eastAsia="Calibri"/>
                <w:color w:val="000000"/>
                <w:sz w:val="24"/>
                <w:szCs w:val="24"/>
              </w:rPr>
              <w:t>: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E776C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HDMI 2.0 с поддержкой HDCP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Не менее одного</w:t>
            </w:r>
          </w:p>
        </w:tc>
      </w:tr>
      <w:tr w:rsidR="005B47C1" w:rsidRPr="00C2333C" w:rsidTr="00C2333C">
        <w:tc>
          <w:tcPr>
            <w:tcW w:w="5528" w:type="dxa"/>
          </w:tcPr>
          <w:p w:rsidR="005B47C1" w:rsidRPr="00C2333C" w:rsidRDefault="005E776C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C2333C">
              <w:rPr>
                <w:rFonts w:eastAsia="Calibri"/>
                <w:color w:val="000000"/>
                <w:sz w:val="24"/>
                <w:szCs w:val="24"/>
              </w:rPr>
              <w:t>Display</w:t>
            </w:r>
            <w:proofErr w:type="spellEnd"/>
            <w:r w:rsidRPr="00C2333C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333C">
              <w:rPr>
                <w:rFonts w:eastAsia="Calibri"/>
                <w:color w:val="000000"/>
                <w:sz w:val="24"/>
                <w:szCs w:val="24"/>
              </w:rPr>
              <w:t>Port</w:t>
            </w:r>
            <w:proofErr w:type="spellEnd"/>
            <w:r w:rsidRPr="00C2333C">
              <w:rPr>
                <w:rFonts w:eastAsia="Calibri"/>
                <w:color w:val="000000"/>
                <w:sz w:val="24"/>
                <w:szCs w:val="24"/>
              </w:rPr>
              <w:t xml:space="preserve"> 1.2 с поддержкой HDCP</w:t>
            </w:r>
          </w:p>
        </w:tc>
        <w:tc>
          <w:tcPr>
            <w:tcW w:w="4111" w:type="dxa"/>
          </w:tcPr>
          <w:p w:rsidR="005B47C1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Не менее одного</w:t>
            </w:r>
          </w:p>
        </w:tc>
      </w:tr>
      <w:tr w:rsidR="005E776C" w:rsidRPr="00C2333C" w:rsidTr="00C2333C">
        <w:tc>
          <w:tcPr>
            <w:tcW w:w="5528" w:type="dxa"/>
            <w:vAlign w:val="center"/>
          </w:tcPr>
          <w:p w:rsidR="005E776C" w:rsidRPr="00C2333C" w:rsidRDefault="005E776C" w:rsidP="00C2333C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USB 3.0 тип A</w:t>
            </w:r>
          </w:p>
        </w:tc>
        <w:tc>
          <w:tcPr>
            <w:tcW w:w="4111" w:type="dxa"/>
            <w:vAlign w:val="center"/>
          </w:tcPr>
          <w:p w:rsidR="005E776C" w:rsidRPr="00C2333C" w:rsidRDefault="00C2333C" w:rsidP="00C2333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sz w:val="24"/>
                <w:szCs w:val="24"/>
              </w:rPr>
              <w:t xml:space="preserve">Общее </w:t>
            </w:r>
            <w:r w:rsidR="005E776C" w:rsidRPr="00C2333C">
              <w:rPr>
                <w:rFonts w:eastAsia="Calibri"/>
                <w:sz w:val="24"/>
                <w:szCs w:val="24"/>
              </w:rPr>
              <w:t xml:space="preserve">количество не менее четырёх, из них два порта </w:t>
            </w:r>
            <w:r w:rsidR="005E776C" w:rsidRPr="00C2333C">
              <w:rPr>
                <w:rFonts w:eastAsia="Calibri"/>
                <w:sz w:val="24"/>
                <w:szCs w:val="24"/>
                <w:lang w:val="en-US"/>
              </w:rPr>
              <w:t>USB</w:t>
            </w:r>
            <w:r w:rsidR="005E776C" w:rsidRPr="00C2333C">
              <w:rPr>
                <w:rFonts w:eastAsia="Calibri"/>
                <w:sz w:val="24"/>
                <w:szCs w:val="24"/>
              </w:rPr>
              <w:t xml:space="preserve"> 3.0 тип </w:t>
            </w:r>
            <w:r w:rsidR="005E776C" w:rsidRPr="00C2333C">
              <w:rPr>
                <w:rFonts w:eastAsia="Calibri"/>
                <w:sz w:val="24"/>
                <w:szCs w:val="24"/>
                <w:lang w:val="en-US"/>
              </w:rPr>
              <w:t>A</w:t>
            </w:r>
            <w:r w:rsidR="005E776C" w:rsidRPr="00C2333C">
              <w:rPr>
                <w:rFonts w:eastAsia="Calibri"/>
                <w:sz w:val="24"/>
                <w:szCs w:val="24"/>
              </w:rPr>
              <w:t xml:space="preserve"> должны быть расположены на боковой поверхности монитора для облегчения доступа к </w:t>
            </w:r>
            <w:r w:rsidR="005E776C" w:rsidRPr="00C2333C">
              <w:rPr>
                <w:rFonts w:eastAsia="Calibri"/>
                <w:sz w:val="24"/>
                <w:szCs w:val="24"/>
                <w:lang w:val="en-US"/>
              </w:rPr>
              <w:t>USB</w:t>
            </w:r>
            <w:r w:rsidR="005E776C" w:rsidRPr="00C2333C">
              <w:rPr>
                <w:rFonts w:eastAsia="Calibri"/>
                <w:sz w:val="24"/>
                <w:szCs w:val="24"/>
              </w:rPr>
              <w:t>-портам</w:t>
            </w:r>
          </w:p>
        </w:tc>
      </w:tr>
      <w:tr w:rsidR="005E776C" w:rsidRPr="00C2333C" w:rsidTr="00C2333C">
        <w:tc>
          <w:tcPr>
            <w:tcW w:w="5528" w:type="dxa"/>
          </w:tcPr>
          <w:p w:rsidR="005E776C" w:rsidRPr="00C2333C" w:rsidRDefault="005E776C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sz w:val="24"/>
                <w:szCs w:val="24"/>
                <w:lang w:val="en-US"/>
              </w:rPr>
              <w:t>USB</w:t>
            </w:r>
            <w:r w:rsidRPr="00C2333C">
              <w:rPr>
                <w:rFonts w:eastAsia="Calibri"/>
                <w:sz w:val="24"/>
                <w:szCs w:val="24"/>
              </w:rPr>
              <w:t xml:space="preserve"> 3.0 </w:t>
            </w:r>
            <w:r w:rsidRPr="00C2333C">
              <w:rPr>
                <w:rFonts w:eastAsia="Calibri"/>
                <w:sz w:val="24"/>
                <w:szCs w:val="24"/>
                <w:lang w:val="en-US"/>
              </w:rPr>
              <w:t>Type</w:t>
            </w:r>
            <w:r w:rsidRPr="00C2333C">
              <w:rPr>
                <w:rFonts w:eastAsia="Calibri"/>
                <w:sz w:val="24"/>
                <w:szCs w:val="24"/>
              </w:rPr>
              <w:t>-</w:t>
            </w:r>
            <w:r w:rsidRPr="00C2333C">
              <w:rPr>
                <w:rFonts w:eastAsia="Calibri"/>
                <w:sz w:val="24"/>
                <w:szCs w:val="24"/>
                <w:lang w:val="en-US"/>
              </w:rPr>
              <w:t>B</w:t>
            </w:r>
          </w:p>
        </w:tc>
        <w:tc>
          <w:tcPr>
            <w:tcW w:w="4111" w:type="dxa"/>
          </w:tcPr>
          <w:p w:rsidR="005E776C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sz w:val="24"/>
                <w:szCs w:val="24"/>
              </w:rPr>
              <w:t>Не менее одного</w:t>
            </w:r>
          </w:p>
        </w:tc>
      </w:tr>
      <w:tr w:rsidR="005E776C" w:rsidRPr="00C2333C" w:rsidTr="00C2333C">
        <w:tc>
          <w:tcPr>
            <w:tcW w:w="5528" w:type="dxa"/>
          </w:tcPr>
          <w:p w:rsidR="005E776C" w:rsidRPr="00C2333C" w:rsidRDefault="005E776C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 xml:space="preserve">Встроенный выход – на наушники (аудио </w:t>
            </w:r>
            <w:proofErr w:type="spellStart"/>
            <w:r w:rsidRPr="00C2333C">
              <w:rPr>
                <w:rFonts w:eastAsia="Calibri"/>
                <w:color w:val="000000"/>
                <w:sz w:val="24"/>
                <w:szCs w:val="24"/>
              </w:rPr>
              <w:t>Jack</w:t>
            </w:r>
            <w:proofErr w:type="spellEnd"/>
            <w:r w:rsidRPr="00C2333C">
              <w:rPr>
                <w:rFonts w:eastAsia="Calibri"/>
                <w:color w:val="000000"/>
                <w:sz w:val="24"/>
                <w:szCs w:val="24"/>
              </w:rPr>
              <w:t xml:space="preserve"> 3.5мм)</w:t>
            </w:r>
          </w:p>
        </w:tc>
        <w:tc>
          <w:tcPr>
            <w:tcW w:w="4111" w:type="dxa"/>
          </w:tcPr>
          <w:p w:rsidR="005E776C" w:rsidRPr="00C2333C" w:rsidRDefault="00C2333C" w:rsidP="005E776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Не менее одного</w:t>
            </w:r>
          </w:p>
        </w:tc>
      </w:tr>
      <w:tr w:rsidR="005E776C" w:rsidRPr="00C2333C" w:rsidTr="00C2333C">
        <w:tc>
          <w:tcPr>
            <w:tcW w:w="5528" w:type="dxa"/>
            <w:vAlign w:val="center"/>
          </w:tcPr>
          <w:p w:rsidR="005E776C" w:rsidRPr="00C2333C" w:rsidRDefault="005E776C" w:rsidP="00C2333C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Мультимедиа</w:t>
            </w:r>
          </w:p>
        </w:tc>
        <w:tc>
          <w:tcPr>
            <w:tcW w:w="4111" w:type="dxa"/>
            <w:vAlign w:val="center"/>
          </w:tcPr>
          <w:p w:rsidR="005E776C" w:rsidRPr="00C2333C" w:rsidRDefault="00C2333C" w:rsidP="00C2333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proofErr w:type="spellStart"/>
            <w:r w:rsidRPr="00C2333C">
              <w:rPr>
                <w:rFonts w:eastAsia="Calibri"/>
                <w:color w:val="000000"/>
                <w:sz w:val="24"/>
                <w:szCs w:val="24"/>
              </w:rPr>
              <w:t>Стереоколонки</w:t>
            </w:r>
            <w:proofErr w:type="spellEnd"/>
            <w:r w:rsidRPr="00C2333C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="005E776C" w:rsidRPr="00C2333C">
              <w:rPr>
                <w:rFonts w:eastAsia="Calibri"/>
                <w:color w:val="000000"/>
                <w:sz w:val="24"/>
                <w:szCs w:val="24"/>
              </w:rPr>
              <w:t>(2 динамика), совокупной мощностью не менее 4 Вт</w:t>
            </w:r>
          </w:p>
        </w:tc>
      </w:tr>
      <w:tr w:rsidR="005E776C" w:rsidRPr="00C2333C" w:rsidTr="00C2333C">
        <w:tc>
          <w:tcPr>
            <w:tcW w:w="5528" w:type="dxa"/>
          </w:tcPr>
          <w:p w:rsidR="005E776C" w:rsidRPr="00C2333C" w:rsidRDefault="005E776C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sz w:val="24"/>
                <w:szCs w:val="24"/>
              </w:rPr>
              <w:t xml:space="preserve">Наличие разъёма </w:t>
            </w:r>
            <w:r w:rsidRPr="00C2333C">
              <w:rPr>
                <w:rFonts w:eastAsia="Calibri"/>
                <w:sz w:val="24"/>
                <w:szCs w:val="24"/>
                <w:lang w:val="en-US"/>
              </w:rPr>
              <w:t>Kensington</w:t>
            </w:r>
            <w:r w:rsidRPr="00C2333C">
              <w:rPr>
                <w:rFonts w:eastAsia="Calibri"/>
                <w:sz w:val="24"/>
                <w:szCs w:val="24"/>
              </w:rPr>
              <w:t>-</w:t>
            </w:r>
            <w:r w:rsidRPr="00C2333C">
              <w:rPr>
                <w:rFonts w:eastAsia="Calibri"/>
                <w:sz w:val="24"/>
                <w:szCs w:val="24"/>
                <w:lang w:val="en-US"/>
              </w:rPr>
              <w:t>lock</w:t>
            </w:r>
            <w:r w:rsidRPr="00C2333C">
              <w:rPr>
                <w:rFonts w:eastAsia="Calibri"/>
                <w:sz w:val="24"/>
                <w:szCs w:val="24"/>
              </w:rPr>
              <w:t xml:space="preserve"> для препятствия кражи монитора с рабочего места</w:t>
            </w:r>
          </w:p>
        </w:tc>
        <w:tc>
          <w:tcPr>
            <w:tcW w:w="4111" w:type="dxa"/>
            <w:vAlign w:val="center"/>
          </w:tcPr>
          <w:p w:rsidR="005E776C" w:rsidRPr="00C2333C" w:rsidRDefault="00C2333C" w:rsidP="00C2333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</w:tr>
      <w:tr w:rsidR="005E776C" w:rsidRPr="00C2333C" w:rsidTr="00C2333C">
        <w:tc>
          <w:tcPr>
            <w:tcW w:w="5528" w:type="dxa"/>
            <w:vAlign w:val="center"/>
          </w:tcPr>
          <w:p w:rsidR="005E776C" w:rsidRPr="00C2333C" w:rsidRDefault="005E776C" w:rsidP="00C23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33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Наличие физических кнопок или одной физической кнопки с функциями:</w:t>
            </w:r>
          </w:p>
        </w:tc>
        <w:tc>
          <w:tcPr>
            <w:tcW w:w="4111" w:type="dxa"/>
            <w:vAlign w:val="center"/>
          </w:tcPr>
          <w:p w:rsidR="00C2333C" w:rsidRPr="00C2333C" w:rsidRDefault="00C2333C" w:rsidP="00C23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33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Включение/выключение питания,</w:t>
            </w:r>
          </w:p>
          <w:p w:rsidR="00C2333C" w:rsidRPr="00C2333C" w:rsidRDefault="00C2333C" w:rsidP="00C23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33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Отключения динамиков,</w:t>
            </w:r>
          </w:p>
          <w:p w:rsidR="00C2333C" w:rsidRPr="00C2333C" w:rsidRDefault="00C2333C" w:rsidP="00C23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33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Регулировка громкости,</w:t>
            </w:r>
          </w:p>
          <w:p w:rsidR="005E776C" w:rsidRPr="00C2333C" w:rsidRDefault="00C2333C" w:rsidP="00C2333C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33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Навигации по меню;</w:t>
            </w:r>
          </w:p>
        </w:tc>
      </w:tr>
      <w:tr w:rsidR="005E776C" w:rsidRPr="00C2333C" w:rsidTr="00C2333C">
        <w:tc>
          <w:tcPr>
            <w:tcW w:w="5528" w:type="dxa"/>
          </w:tcPr>
          <w:p w:rsidR="005E776C" w:rsidRPr="00C2333C" w:rsidRDefault="005E776C" w:rsidP="005E776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3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Наличие световой индикации состояния питания</w:t>
            </w:r>
          </w:p>
        </w:tc>
        <w:tc>
          <w:tcPr>
            <w:tcW w:w="4111" w:type="dxa"/>
            <w:vAlign w:val="center"/>
          </w:tcPr>
          <w:p w:rsidR="005E776C" w:rsidRPr="00C2333C" w:rsidRDefault="00C2333C" w:rsidP="00C2333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</w:tr>
      <w:tr w:rsidR="005E776C" w:rsidRPr="00C2333C" w:rsidTr="00C2333C">
        <w:tc>
          <w:tcPr>
            <w:tcW w:w="5528" w:type="dxa"/>
          </w:tcPr>
          <w:p w:rsidR="005E776C" w:rsidRPr="00C2333C" w:rsidRDefault="005E776C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Наличие встроенного, постоянно работающего фильтра, задерживающего синий спектр цвета без влияния на точность цветопередачи и уровень яркости экрана, снижающего нагрузку на глаза</w:t>
            </w:r>
          </w:p>
        </w:tc>
        <w:tc>
          <w:tcPr>
            <w:tcW w:w="4111" w:type="dxa"/>
            <w:vAlign w:val="center"/>
          </w:tcPr>
          <w:p w:rsidR="005E776C" w:rsidRPr="00C2333C" w:rsidRDefault="00C2333C" w:rsidP="00C2333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</w:tr>
      <w:tr w:rsidR="005E776C" w:rsidRPr="00C2333C" w:rsidTr="00C2333C">
        <w:tc>
          <w:tcPr>
            <w:tcW w:w="5528" w:type="dxa"/>
          </w:tcPr>
          <w:p w:rsidR="005E776C" w:rsidRPr="00C2333C" w:rsidRDefault="005E776C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Блок питания</w:t>
            </w:r>
          </w:p>
        </w:tc>
        <w:tc>
          <w:tcPr>
            <w:tcW w:w="4111" w:type="dxa"/>
            <w:vAlign w:val="center"/>
          </w:tcPr>
          <w:p w:rsidR="005E776C" w:rsidRPr="00C2333C" w:rsidRDefault="00C2333C" w:rsidP="00C2333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Встроенный</w:t>
            </w:r>
          </w:p>
        </w:tc>
      </w:tr>
      <w:tr w:rsidR="005E776C" w:rsidRPr="00C2333C" w:rsidTr="00C2333C">
        <w:tc>
          <w:tcPr>
            <w:tcW w:w="5528" w:type="dxa"/>
          </w:tcPr>
          <w:p w:rsidR="005E776C" w:rsidRPr="00C2333C" w:rsidRDefault="005E776C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lastRenderedPageBreak/>
              <w:t>Цвет</w:t>
            </w:r>
          </w:p>
        </w:tc>
        <w:tc>
          <w:tcPr>
            <w:tcW w:w="4111" w:type="dxa"/>
            <w:vAlign w:val="center"/>
          </w:tcPr>
          <w:p w:rsidR="005E776C" w:rsidRPr="00C2333C" w:rsidRDefault="00C2333C" w:rsidP="00C2333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Черный, темно серый</w:t>
            </w:r>
          </w:p>
        </w:tc>
      </w:tr>
      <w:tr w:rsidR="005E776C" w:rsidRPr="00C2333C" w:rsidTr="00CC49C8">
        <w:tc>
          <w:tcPr>
            <w:tcW w:w="9639" w:type="dxa"/>
            <w:gridSpan w:val="2"/>
          </w:tcPr>
          <w:p w:rsidR="005E776C" w:rsidRPr="00C2333C" w:rsidRDefault="005E776C" w:rsidP="005B47C1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jc w:val="center"/>
              <w:rPr>
                <w:rFonts w:eastAsia="Calibri"/>
                <w:b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b/>
                <w:color w:val="000000"/>
                <w:sz w:val="24"/>
                <w:szCs w:val="24"/>
              </w:rPr>
              <w:t>В комплекте</w:t>
            </w:r>
          </w:p>
        </w:tc>
      </w:tr>
      <w:tr w:rsidR="005E776C" w:rsidRPr="00C2333C" w:rsidTr="00C2333C">
        <w:tc>
          <w:tcPr>
            <w:tcW w:w="5528" w:type="dxa"/>
          </w:tcPr>
          <w:p w:rsidR="005E776C" w:rsidRPr="00C2333C" w:rsidRDefault="005E776C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электрический кабель питания</w:t>
            </w:r>
          </w:p>
        </w:tc>
        <w:tc>
          <w:tcPr>
            <w:tcW w:w="4111" w:type="dxa"/>
            <w:vAlign w:val="center"/>
          </w:tcPr>
          <w:p w:rsidR="005E776C" w:rsidRPr="00C2333C" w:rsidRDefault="005E776C" w:rsidP="00C2333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</w:tr>
      <w:tr w:rsidR="005E776C" w:rsidRPr="00C2333C" w:rsidTr="00C2333C">
        <w:tc>
          <w:tcPr>
            <w:tcW w:w="5528" w:type="dxa"/>
          </w:tcPr>
          <w:p w:rsidR="005E776C" w:rsidRPr="00C2333C" w:rsidRDefault="005E776C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сигнальный HDMI кабель</w:t>
            </w:r>
          </w:p>
        </w:tc>
        <w:tc>
          <w:tcPr>
            <w:tcW w:w="4111" w:type="dxa"/>
            <w:vAlign w:val="center"/>
          </w:tcPr>
          <w:p w:rsidR="005E776C" w:rsidRPr="00C2333C" w:rsidRDefault="005E776C" w:rsidP="00C2333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</w:tr>
      <w:tr w:rsidR="005E776C" w:rsidRPr="00C2333C" w:rsidTr="00C2333C">
        <w:tc>
          <w:tcPr>
            <w:tcW w:w="5528" w:type="dxa"/>
          </w:tcPr>
          <w:p w:rsidR="005E776C" w:rsidRPr="00C2333C" w:rsidRDefault="005E776C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 xml:space="preserve">сигнальный </w:t>
            </w:r>
            <w:proofErr w:type="spellStart"/>
            <w:r w:rsidRPr="00C2333C">
              <w:rPr>
                <w:rFonts w:eastAsia="Calibri"/>
                <w:color w:val="000000"/>
                <w:sz w:val="24"/>
                <w:szCs w:val="24"/>
              </w:rPr>
              <w:t>DisplayPort</w:t>
            </w:r>
            <w:proofErr w:type="spellEnd"/>
            <w:r w:rsidRPr="00C2333C">
              <w:rPr>
                <w:rFonts w:eastAsia="Calibri"/>
                <w:color w:val="000000"/>
                <w:sz w:val="24"/>
                <w:szCs w:val="24"/>
              </w:rPr>
              <w:t xml:space="preserve"> кабель</w:t>
            </w:r>
          </w:p>
        </w:tc>
        <w:tc>
          <w:tcPr>
            <w:tcW w:w="4111" w:type="dxa"/>
            <w:vAlign w:val="center"/>
          </w:tcPr>
          <w:p w:rsidR="005E776C" w:rsidRPr="00C2333C" w:rsidRDefault="005E776C" w:rsidP="00C2333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</w:tr>
      <w:tr w:rsidR="005E776C" w:rsidRPr="00C2333C" w:rsidTr="00C2333C">
        <w:tc>
          <w:tcPr>
            <w:tcW w:w="5528" w:type="dxa"/>
          </w:tcPr>
          <w:p w:rsidR="005E776C" w:rsidRPr="00C2333C" w:rsidRDefault="005E776C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кабель USB тип B – тип А;</w:t>
            </w:r>
          </w:p>
        </w:tc>
        <w:tc>
          <w:tcPr>
            <w:tcW w:w="4111" w:type="dxa"/>
            <w:vAlign w:val="center"/>
          </w:tcPr>
          <w:p w:rsidR="005E776C" w:rsidRPr="00C2333C" w:rsidRDefault="005E776C" w:rsidP="00C2333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Да</w:t>
            </w:r>
          </w:p>
        </w:tc>
      </w:tr>
      <w:tr w:rsidR="005E776C" w:rsidRPr="00C2333C" w:rsidTr="00C2333C">
        <w:tc>
          <w:tcPr>
            <w:tcW w:w="5528" w:type="dxa"/>
          </w:tcPr>
          <w:p w:rsidR="005E776C" w:rsidRPr="00C2333C" w:rsidRDefault="005E776C" w:rsidP="005B47C1">
            <w:pPr>
              <w:pStyle w:val="11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В комплекте поставки к монитору должен находиться монтажный набор для крепления системного блока форм-фактора SFF, USFF к монитору, позволяющий без демонтажа подставки-основания монитора закрепить системный блок форм-фактора SFF, USFF на мониторе. Монтажный набор должен быть спроектирован таким образом, чтобы исключить опрокидывание монитора, при закрепленном на нем системном блоке формата SFF, USFF.</w:t>
            </w:r>
          </w:p>
        </w:tc>
        <w:tc>
          <w:tcPr>
            <w:tcW w:w="4111" w:type="dxa"/>
            <w:vAlign w:val="center"/>
          </w:tcPr>
          <w:p w:rsidR="005E776C" w:rsidRPr="00C2333C" w:rsidRDefault="00C2333C" w:rsidP="00C2333C">
            <w:pPr>
              <w:pStyle w:val="11"/>
              <w:shd w:val="clear" w:color="auto" w:fill="auto"/>
              <w:tabs>
                <w:tab w:val="left" w:pos="1425"/>
              </w:tabs>
              <w:spacing w:after="0" w:line="240" w:lineRule="auto"/>
              <w:rPr>
                <w:rFonts w:eastAsia="Calibri"/>
                <w:color w:val="000000"/>
                <w:sz w:val="24"/>
                <w:szCs w:val="24"/>
              </w:rPr>
            </w:pPr>
            <w:r w:rsidRPr="00C2333C">
              <w:rPr>
                <w:rFonts w:eastAsia="Calibri"/>
                <w:color w:val="000000"/>
                <w:sz w:val="24"/>
                <w:szCs w:val="24"/>
              </w:rPr>
              <w:t>Д</w:t>
            </w:r>
            <w:r w:rsidR="005E776C" w:rsidRPr="00C2333C">
              <w:rPr>
                <w:rFonts w:eastAsia="Calibri"/>
                <w:color w:val="000000"/>
                <w:sz w:val="24"/>
                <w:szCs w:val="24"/>
              </w:rPr>
              <w:t>а</w:t>
            </w:r>
          </w:p>
        </w:tc>
      </w:tr>
    </w:tbl>
    <w:p w:rsidR="00357F93" w:rsidRPr="000F7627" w:rsidRDefault="00357F93" w:rsidP="008F63AD">
      <w:pPr>
        <w:tabs>
          <w:tab w:val="left" w:pos="2988"/>
        </w:tabs>
        <w:rPr>
          <w:rFonts w:ascii="Times New Roman" w:hAnsi="Times New Roman" w:cs="Times New Roman"/>
          <w:sz w:val="24"/>
          <w:szCs w:val="24"/>
        </w:rPr>
      </w:pPr>
    </w:p>
    <w:p w:rsidR="00014962" w:rsidRPr="000F7627" w:rsidRDefault="00014962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4962" w:rsidRPr="000F7627" w:rsidRDefault="00014962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4962" w:rsidRPr="000F7627" w:rsidRDefault="00014962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265" w:rsidRDefault="002B2265" w:rsidP="00615EF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265" w:rsidRDefault="002B2265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265" w:rsidRDefault="002B2265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333C" w:rsidRDefault="00C2333C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265" w:rsidRDefault="002B2265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265" w:rsidRDefault="002B2265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265" w:rsidRDefault="002B2265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265" w:rsidRDefault="002B2265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265" w:rsidRDefault="002B2265" w:rsidP="00357F9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B2265" w:rsidRPr="000C6C51" w:rsidRDefault="002B2265" w:rsidP="00615EFB">
      <w:pPr>
        <w:spacing w:after="0" w:line="360" w:lineRule="auto"/>
        <w:rPr>
          <w:rStyle w:val="es7ht5z5"/>
          <w:rFonts w:ascii="Times New Roman" w:hAnsi="Times New Roman" w:cs="Times New Roman"/>
          <w:i/>
          <w:sz w:val="20"/>
          <w:szCs w:val="24"/>
        </w:rPr>
      </w:pPr>
      <w:r w:rsidRPr="000C6C51">
        <w:rPr>
          <w:rStyle w:val="es7ht5z5"/>
          <w:rFonts w:ascii="Times New Roman" w:hAnsi="Times New Roman" w:cs="Times New Roman"/>
          <w:i/>
          <w:sz w:val="20"/>
          <w:szCs w:val="24"/>
        </w:rPr>
        <w:t>Исп.: Корначев Игорь Викторович</w:t>
      </w:r>
    </w:p>
    <w:p w:rsidR="002B2265" w:rsidRPr="000C6C51" w:rsidRDefault="002B2265" w:rsidP="00615EFB">
      <w:pPr>
        <w:spacing w:after="0" w:line="360" w:lineRule="auto"/>
        <w:rPr>
          <w:rStyle w:val="es7ht5z5"/>
          <w:i/>
          <w:sz w:val="18"/>
        </w:rPr>
      </w:pPr>
      <w:r w:rsidRPr="000C6C51">
        <w:rPr>
          <w:rStyle w:val="es7ht5z5"/>
          <w:rFonts w:ascii="Times New Roman" w:hAnsi="Times New Roman" w:cs="Times New Roman"/>
          <w:i/>
          <w:sz w:val="20"/>
          <w:szCs w:val="24"/>
        </w:rPr>
        <w:t>Тел.: + 7 (495) 137-7770, доб. 2555</w:t>
      </w:r>
    </w:p>
    <w:sectPr w:rsidR="002B2265" w:rsidRPr="000C6C51" w:rsidSect="009E07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118B" w:rsidRDefault="00E5118B" w:rsidP="000F7627">
      <w:pPr>
        <w:spacing w:after="0" w:line="240" w:lineRule="auto"/>
      </w:pPr>
      <w:r>
        <w:separator/>
      </w:r>
    </w:p>
  </w:endnote>
  <w:endnote w:type="continuationSeparator" w:id="0">
    <w:p w:rsidR="00E5118B" w:rsidRDefault="00E5118B" w:rsidP="000F7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06F" w:rsidRDefault="00F2306F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333C" w:rsidRDefault="009E07C2">
    <w:pPr>
      <w:pStyle w:val="ad"/>
      <w:jc w:val="right"/>
    </w:pPr>
    <w:sdt>
      <w:sdtPr>
        <w:id w:val="-2039341842"/>
        <w:docPartObj>
          <w:docPartGallery w:val="Page Numbers (Bottom of Page)"/>
          <w:docPartUnique/>
        </w:docPartObj>
      </w:sdtPr>
      <w:sdtEndPr/>
      <w:sdtContent>
        <w:r w:rsidR="00C2333C">
          <w:fldChar w:fldCharType="begin"/>
        </w:r>
        <w:r w:rsidR="00C2333C">
          <w:instrText>PAGE   \* MERGEFORMAT</w:instrText>
        </w:r>
        <w:r w:rsidR="00C2333C">
          <w:fldChar w:fldCharType="separate"/>
        </w:r>
        <w:r>
          <w:rPr>
            <w:noProof/>
          </w:rPr>
          <w:t>5</w:t>
        </w:r>
        <w:r w:rsidR="00C2333C">
          <w:fldChar w:fldCharType="end"/>
        </w:r>
        <w:r w:rsidR="00C2333C">
          <w:t xml:space="preserve"> из 5</w:t>
        </w:r>
      </w:sdtContent>
    </w:sdt>
  </w:p>
  <w:p w:rsidR="00F2306F" w:rsidRDefault="00F2306F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06F" w:rsidRDefault="00F2306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118B" w:rsidRDefault="00E5118B" w:rsidP="000F7627">
      <w:pPr>
        <w:spacing w:after="0" w:line="240" w:lineRule="auto"/>
      </w:pPr>
      <w:r>
        <w:separator/>
      </w:r>
    </w:p>
  </w:footnote>
  <w:footnote w:type="continuationSeparator" w:id="0">
    <w:p w:rsidR="00E5118B" w:rsidRDefault="00E5118B" w:rsidP="000F7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06F" w:rsidRDefault="00F2306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06F" w:rsidRDefault="00F2306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306F" w:rsidRDefault="00F2306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0171A"/>
    <w:multiLevelType w:val="hybridMultilevel"/>
    <w:tmpl w:val="288A93EE"/>
    <w:lvl w:ilvl="0" w:tplc="B9C090D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A0BCF19A">
      <w:start w:val="1"/>
      <w:numFmt w:val="decimal"/>
      <w:lvlText w:val="2.2.%2."/>
      <w:lvlJc w:val="left"/>
      <w:pPr>
        <w:ind w:left="1353" w:hanging="360"/>
      </w:pPr>
      <w:rPr>
        <w:rFonts w:hint="default"/>
        <w:b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470C2E"/>
    <w:multiLevelType w:val="hybridMultilevel"/>
    <w:tmpl w:val="D1BCBF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31963"/>
    <w:multiLevelType w:val="multilevel"/>
    <w:tmpl w:val="74C2A7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C9D147A"/>
    <w:multiLevelType w:val="multilevel"/>
    <w:tmpl w:val="A75041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4" w15:restartNumberingAfterBreak="0">
    <w:nsid w:val="3E197EE8"/>
    <w:multiLevelType w:val="multilevel"/>
    <w:tmpl w:val="D2A23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3F346435"/>
    <w:multiLevelType w:val="hybridMultilevel"/>
    <w:tmpl w:val="122C9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5B0EA2"/>
    <w:multiLevelType w:val="hybridMultilevel"/>
    <w:tmpl w:val="122C9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4F55A5"/>
    <w:multiLevelType w:val="hybridMultilevel"/>
    <w:tmpl w:val="C660CE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2A0D3F"/>
    <w:multiLevelType w:val="hybridMultilevel"/>
    <w:tmpl w:val="5E069130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C6C882E4">
      <w:start w:val="1"/>
      <w:numFmt w:val="decimal"/>
      <w:lvlText w:val="%7)"/>
      <w:lvlJc w:val="left"/>
      <w:pPr>
        <w:ind w:left="5535" w:hanging="855"/>
      </w:pPr>
      <w:rPr>
        <w:rFonts w:hint="default"/>
      </w:rPr>
    </w:lvl>
    <w:lvl w:ilvl="7" w:tplc="699ABD6A">
      <w:numFmt w:val="bullet"/>
      <w:lvlText w:val="•"/>
      <w:lvlJc w:val="left"/>
      <w:pPr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930524"/>
    <w:multiLevelType w:val="multilevel"/>
    <w:tmpl w:val="558EB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525"/>
        </w:tabs>
        <w:ind w:left="75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0" w15:restartNumberingAfterBreak="0">
    <w:nsid w:val="5B0A5862"/>
    <w:multiLevelType w:val="multilevel"/>
    <w:tmpl w:val="F69A0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C77C49"/>
    <w:multiLevelType w:val="multilevel"/>
    <w:tmpl w:val="8D4069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EEB731A"/>
    <w:multiLevelType w:val="multilevel"/>
    <w:tmpl w:val="076C02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6656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87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1117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256" w:hanging="1800"/>
      </w:pPr>
      <w:rPr>
        <w:rFonts w:hint="default"/>
      </w:rPr>
    </w:lvl>
  </w:abstractNum>
  <w:abstractNum w:abstractNumId="13" w15:restartNumberingAfterBreak="0">
    <w:nsid w:val="72561971"/>
    <w:multiLevelType w:val="multilevel"/>
    <w:tmpl w:val="8C08A5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rFonts w:hint="default"/>
      </w:rPr>
    </w:lvl>
  </w:abstractNum>
  <w:abstractNum w:abstractNumId="14" w15:restartNumberingAfterBreak="0">
    <w:nsid w:val="7AE87A91"/>
    <w:multiLevelType w:val="hybridMultilevel"/>
    <w:tmpl w:val="41A00C36"/>
    <w:lvl w:ilvl="0" w:tplc="B39040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8F3C72D6">
      <w:start w:val="1"/>
      <w:numFmt w:val="decimal"/>
      <w:lvlText w:val="3.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1"/>
  </w:num>
  <w:num w:numId="4">
    <w:abstractNumId w:val="9"/>
  </w:num>
  <w:num w:numId="5">
    <w:abstractNumId w:val="7"/>
  </w:num>
  <w:num w:numId="6">
    <w:abstractNumId w:val="1"/>
  </w:num>
  <w:num w:numId="7">
    <w:abstractNumId w:val="5"/>
  </w:num>
  <w:num w:numId="8">
    <w:abstractNumId w:val="6"/>
  </w:num>
  <w:num w:numId="9">
    <w:abstractNumId w:val="8"/>
  </w:num>
  <w:num w:numId="10">
    <w:abstractNumId w:val="14"/>
  </w:num>
  <w:num w:numId="11">
    <w:abstractNumId w:val="0"/>
  </w:num>
  <w:num w:numId="12">
    <w:abstractNumId w:val="4"/>
  </w:num>
  <w:num w:numId="13">
    <w:abstractNumId w:val="3"/>
  </w:num>
  <w:num w:numId="14">
    <w:abstractNumId w:val="1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C9C"/>
    <w:rsid w:val="00014962"/>
    <w:rsid w:val="00024E00"/>
    <w:rsid w:val="00026B07"/>
    <w:rsid w:val="00074EFE"/>
    <w:rsid w:val="00090F0A"/>
    <w:rsid w:val="000C18D4"/>
    <w:rsid w:val="000C6C51"/>
    <w:rsid w:val="000D2AFC"/>
    <w:rsid w:val="000F7627"/>
    <w:rsid w:val="00100238"/>
    <w:rsid w:val="0010584D"/>
    <w:rsid w:val="00116FA9"/>
    <w:rsid w:val="00123D51"/>
    <w:rsid w:val="00134F28"/>
    <w:rsid w:val="00172A56"/>
    <w:rsid w:val="001A014E"/>
    <w:rsid w:val="001A1BE4"/>
    <w:rsid w:val="001C3AE3"/>
    <w:rsid w:val="001C74EF"/>
    <w:rsid w:val="001D1282"/>
    <w:rsid w:val="001D72FD"/>
    <w:rsid w:val="001E045F"/>
    <w:rsid w:val="001E3F1C"/>
    <w:rsid w:val="001E56A7"/>
    <w:rsid w:val="001F1EED"/>
    <w:rsid w:val="001F3ED3"/>
    <w:rsid w:val="001F419B"/>
    <w:rsid w:val="00203F1D"/>
    <w:rsid w:val="002225A1"/>
    <w:rsid w:val="00233EEA"/>
    <w:rsid w:val="0023576A"/>
    <w:rsid w:val="00243DA5"/>
    <w:rsid w:val="00254438"/>
    <w:rsid w:val="002A0E50"/>
    <w:rsid w:val="002A40E3"/>
    <w:rsid w:val="002B2265"/>
    <w:rsid w:val="002C0541"/>
    <w:rsid w:val="003065E3"/>
    <w:rsid w:val="00333A2E"/>
    <w:rsid w:val="00333E0D"/>
    <w:rsid w:val="003356C0"/>
    <w:rsid w:val="0034685C"/>
    <w:rsid w:val="00357F93"/>
    <w:rsid w:val="00365162"/>
    <w:rsid w:val="003770A2"/>
    <w:rsid w:val="003B5F22"/>
    <w:rsid w:val="003B77D8"/>
    <w:rsid w:val="003C50DE"/>
    <w:rsid w:val="003D065E"/>
    <w:rsid w:val="003D2D65"/>
    <w:rsid w:val="003E7BF1"/>
    <w:rsid w:val="003F6F7B"/>
    <w:rsid w:val="00402EEC"/>
    <w:rsid w:val="00410B7F"/>
    <w:rsid w:val="004426F1"/>
    <w:rsid w:val="00445161"/>
    <w:rsid w:val="004505C8"/>
    <w:rsid w:val="00461CBE"/>
    <w:rsid w:val="00464028"/>
    <w:rsid w:val="0046505C"/>
    <w:rsid w:val="004730F9"/>
    <w:rsid w:val="00480877"/>
    <w:rsid w:val="0048478E"/>
    <w:rsid w:val="0049037E"/>
    <w:rsid w:val="00496A58"/>
    <w:rsid w:val="004B05C8"/>
    <w:rsid w:val="004B2FCE"/>
    <w:rsid w:val="004D0959"/>
    <w:rsid w:val="004E0909"/>
    <w:rsid w:val="004E2854"/>
    <w:rsid w:val="00500571"/>
    <w:rsid w:val="005024EF"/>
    <w:rsid w:val="005374EE"/>
    <w:rsid w:val="0055115C"/>
    <w:rsid w:val="00555667"/>
    <w:rsid w:val="005561AD"/>
    <w:rsid w:val="00586FB0"/>
    <w:rsid w:val="0059548C"/>
    <w:rsid w:val="005B1A5E"/>
    <w:rsid w:val="005B47C1"/>
    <w:rsid w:val="005C2C4B"/>
    <w:rsid w:val="005D228C"/>
    <w:rsid w:val="005D3497"/>
    <w:rsid w:val="005E776C"/>
    <w:rsid w:val="0060349A"/>
    <w:rsid w:val="0061264A"/>
    <w:rsid w:val="00615EFB"/>
    <w:rsid w:val="00616640"/>
    <w:rsid w:val="00642DCA"/>
    <w:rsid w:val="00647D27"/>
    <w:rsid w:val="00653A61"/>
    <w:rsid w:val="006562A2"/>
    <w:rsid w:val="00666FA0"/>
    <w:rsid w:val="00673F22"/>
    <w:rsid w:val="006857AC"/>
    <w:rsid w:val="006901C9"/>
    <w:rsid w:val="006975C3"/>
    <w:rsid w:val="006B07D5"/>
    <w:rsid w:val="006C06D2"/>
    <w:rsid w:val="006D5F0E"/>
    <w:rsid w:val="006F1350"/>
    <w:rsid w:val="0072228F"/>
    <w:rsid w:val="0073797D"/>
    <w:rsid w:val="00737DA3"/>
    <w:rsid w:val="00741D37"/>
    <w:rsid w:val="00753DC3"/>
    <w:rsid w:val="007547C8"/>
    <w:rsid w:val="0077728A"/>
    <w:rsid w:val="00782805"/>
    <w:rsid w:val="007A05AF"/>
    <w:rsid w:val="007A3119"/>
    <w:rsid w:val="007B68A5"/>
    <w:rsid w:val="007C17EA"/>
    <w:rsid w:val="007C3341"/>
    <w:rsid w:val="007D466B"/>
    <w:rsid w:val="007D689F"/>
    <w:rsid w:val="007E3AD8"/>
    <w:rsid w:val="008009C7"/>
    <w:rsid w:val="00820175"/>
    <w:rsid w:val="00822D6B"/>
    <w:rsid w:val="00853F72"/>
    <w:rsid w:val="00871250"/>
    <w:rsid w:val="008730B7"/>
    <w:rsid w:val="00886542"/>
    <w:rsid w:val="008B23AB"/>
    <w:rsid w:val="008B2549"/>
    <w:rsid w:val="008C543B"/>
    <w:rsid w:val="008D2919"/>
    <w:rsid w:val="008D4120"/>
    <w:rsid w:val="008E6224"/>
    <w:rsid w:val="008F63AD"/>
    <w:rsid w:val="00903FF7"/>
    <w:rsid w:val="00917023"/>
    <w:rsid w:val="00957959"/>
    <w:rsid w:val="009670FE"/>
    <w:rsid w:val="00970576"/>
    <w:rsid w:val="009A0775"/>
    <w:rsid w:val="009A407B"/>
    <w:rsid w:val="009B270F"/>
    <w:rsid w:val="009B4445"/>
    <w:rsid w:val="009C7668"/>
    <w:rsid w:val="009D5AD4"/>
    <w:rsid w:val="009E07C2"/>
    <w:rsid w:val="009E17C9"/>
    <w:rsid w:val="00A0608E"/>
    <w:rsid w:val="00A1189B"/>
    <w:rsid w:val="00A118B0"/>
    <w:rsid w:val="00A122E6"/>
    <w:rsid w:val="00A17B13"/>
    <w:rsid w:val="00A21781"/>
    <w:rsid w:val="00A24088"/>
    <w:rsid w:val="00A27021"/>
    <w:rsid w:val="00A37435"/>
    <w:rsid w:val="00A427B6"/>
    <w:rsid w:val="00A44AC3"/>
    <w:rsid w:val="00A629E5"/>
    <w:rsid w:val="00A67EEB"/>
    <w:rsid w:val="00A92D1D"/>
    <w:rsid w:val="00A95C9C"/>
    <w:rsid w:val="00AB361B"/>
    <w:rsid w:val="00AC4EEF"/>
    <w:rsid w:val="00AE2720"/>
    <w:rsid w:val="00B037FA"/>
    <w:rsid w:val="00B03838"/>
    <w:rsid w:val="00B060B3"/>
    <w:rsid w:val="00B118F9"/>
    <w:rsid w:val="00B55319"/>
    <w:rsid w:val="00B60A42"/>
    <w:rsid w:val="00B67728"/>
    <w:rsid w:val="00B93FD5"/>
    <w:rsid w:val="00BB26C4"/>
    <w:rsid w:val="00BC137B"/>
    <w:rsid w:val="00BD71C9"/>
    <w:rsid w:val="00BE0B89"/>
    <w:rsid w:val="00BF687B"/>
    <w:rsid w:val="00BF6A2D"/>
    <w:rsid w:val="00C05064"/>
    <w:rsid w:val="00C2333C"/>
    <w:rsid w:val="00C2551B"/>
    <w:rsid w:val="00C31614"/>
    <w:rsid w:val="00C34448"/>
    <w:rsid w:val="00C37B14"/>
    <w:rsid w:val="00C4280F"/>
    <w:rsid w:val="00C600CC"/>
    <w:rsid w:val="00C816C8"/>
    <w:rsid w:val="00C82A1D"/>
    <w:rsid w:val="00CB2898"/>
    <w:rsid w:val="00CB37AF"/>
    <w:rsid w:val="00CD7E09"/>
    <w:rsid w:val="00CE5C1E"/>
    <w:rsid w:val="00CF6888"/>
    <w:rsid w:val="00D00814"/>
    <w:rsid w:val="00D07BC5"/>
    <w:rsid w:val="00D10B9F"/>
    <w:rsid w:val="00D12EDE"/>
    <w:rsid w:val="00D317AD"/>
    <w:rsid w:val="00D43FC2"/>
    <w:rsid w:val="00D51DFC"/>
    <w:rsid w:val="00D61734"/>
    <w:rsid w:val="00D804E8"/>
    <w:rsid w:val="00D82EF0"/>
    <w:rsid w:val="00DA7219"/>
    <w:rsid w:val="00E1480D"/>
    <w:rsid w:val="00E15C0C"/>
    <w:rsid w:val="00E21AE0"/>
    <w:rsid w:val="00E364DC"/>
    <w:rsid w:val="00E418CB"/>
    <w:rsid w:val="00E45528"/>
    <w:rsid w:val="00E5118B"/>
    <w:rsid w:val="00E66597"/>
    <w:rsid w:val="00E756EC"/>
    <w:rsid w:val="00E94893"/>
    <w:rsid w:val="00E965FA"/>
    <w:rsid w:val="00EA0AB7"/>
    <w:rsid w:val="00EA3D08"/>
    <w:rsid w:val="00EA764D"/>
    <w:rsid w:val="00EB165C"/>
    <w:rsid w:val="00EC0FAD"/>
    <w:rsid w:val="00EC2E7E"/>
    <w:rsid w:val="00ED1A8B"/>
    <w:rsid w:val="00ED2708"/>
    <w:rsid w:val="00EF6ADE"/>
    <w:rsid w:val="00EF6CD1"/>
    <w:rsid w:val="00F064AD"/>
    <w:rsid w:val="00F16E0E"/>
    <w:rsid w:val="00F2306F"/>
    <w:rsid w:val="00F30782"/>
    <w:rsid w:val="00F42E7A"/>
    <w:rsid w:val="00F50294"/>
    <w:rsid w:val="00F54614"/>
    <w:rsid w:val="00F81EE4"/>
    <w:rsid w:val="00F8535C"/>
    <w:rsid w:val="00F86A66"/>
    <w:rsid w:val="00FA23C4"/>
    <w:rsid w:val="00FB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2FD05-A79C-446E-B400-1BD3CEB22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E17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A764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rsid w:val="00A95C9C"/>
    <w:rPr>
      <w:rFonts w:ascii="Times New Roman" w:eastAsia="Times New Roman" w:hAnsi="Times New Roman" w:cs="Times New Roman"/>
      <w:spacing w:val="-2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A95C9C"/>
    <w:rPr>
      <w:rFonts w:ascii="Times New Roman" w:eastAsia="Times New Roman" w:hAnsi="Times New Roman" w:cs="Times New Roman"/>
      <w:b/>
      <w:bCs/>
      <w:i/>
      <w:iCs/>
      <w:spacing w:val="-1"/>
      <w:sz w:val="21"/>
      <w:szCs w:val="21"/>
      <w:shd w:val="clear" w:color="auto" w:fill="FFFFFF"/>
    </w:rPr>
  </w:style>
  <w:style w:type="character" w:customStyle="1" w:styleId="3">
    <w:name w:val="Заголовок №3_"/>
    <w:basedOn w:val="a0"/>
    <w:link w:val="30"/>
    <w:rsid w:val="00A95C9C"/>
    <w:rPr>
      <w:rFonts w:ascii="Times New Roman" w:eastAsia="Times New Roman" w:hAnsi="Times New Roman" w:cs="Times New Roman"/>
      <w:b/>
      <w:bCs/>
      <w:spacing w:val="-2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A95C9C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Sylfaen6pt0pt">
    <w:name w:val="Основной текст (3) + Sylfaen;6 pt;Курсив;Интервал 0 pt"/>
    <w:basedOn w:val="31"/>
    <w:rsid w:val="00A95C9C"/>
    <w:rPr>
      <w:rFonts w:ascii="Sylfaen" w:eastAsia="Sylfaen" w:hAnsi="Sylfaen" w:cs="Sylfaen"/>
      <w:i/>
      <w:iCs/>
      <w:color w:val="000000"/>
      <w:spacing w:val="6"/>
      <w:w w:val="100"/>
      <w:position w:val="0"/>
      <w:sz w:val="12"/>
      <w:szCs w:val="12"/>
      <w:shd w:val="clear" w:color="auto" w:fill="FFFFFF"/>
      <w:lang w:val="ru-RU" w:eastAsia="ru-RU" w:bidi="ru-RU"/>
    </w:rPr>
  </w:style>
  <w:style w:type="paragraph" w:customStyle="1" w:styleId="11">
    <w:name w:val="Основной текст1"/>
    <w:basedOn w:val="a"/>
    <w:link w:val="a3"/>
    <w:rsid w:val="00A95C9C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pacing w:val="-2"/>
    </w:rPr>
  </w:style>
  <w:style w:type="paragraph" w:customStyle="1" w:styleId="20">
    <w:name w:val="Основной текст (2)"/>
    <w:basedOn w:val="a"/>
    <w:link w:val="2"/>
    <w:rsid w:val="00A95C9C"/>
    <w:pPr>
      <w:widowControl w:val="0"/>
      <w:shd w:val="clear" w:color="auto" w:fill="FFFFFF"/>
      <w:spacing w:before="60" w:after="300" w:line="0" w:lineRule="atLeast"/>
      <w:jc w:val="both"/>
    </w:pPr>
    <w:rPr>
      <w:rFonts w:ascii="Times New Roman" w:eastAsia="Times New Roman" w:hAnsi="Times New Roman" w:cs="Times New Roman"/>
      <w:b/>
      <w:bCs/>
      <w:i/>
      <w:iCs/>
      <w:spacing w:val="-1"/>
      <w:sz w:val="21"/>
      <w:szCs w:val="21"/>
    </w:rPr>
  </w:style>
  <w:style w:type="paragraph" w:customStyle="1" w:styleId="30">
    <w:name w:val="Заголовок №3"/>
    <w:basedOn w:val="a"/>
    <w:link w:val="3"/>
    <w:rsid w:val="00A95C9C"/>
    <w:pPr>
      <w:widowControl w:val="0"/>
      <w:shd w:val="clear" w:color="auto" w:fill="FFFFFF"/>
      <w:spacing w:before="1140" w:after="300" w:line="0" w:lineRule="atLeast"/>
      <w:jc w:val="center"/>
      <w:outlineLvl w:val="2"/>
    </w:pPr>
    <w:rPr>
      <w:rFonts w:ascii="Times New Roman" w:eastAsia="Times New Roman" w:hAnsi="Times New Roman" w:cs="Times New Roman"/>
      <w:b/>
      <w:bCs/>
      <w:spacing w:val="-2"/>
    </w:rPr>
  </w:style>
  <w:style w:type="paragraph" w:customStyle="1" w:styleId="32">
    <w:name w:val="Основной текст (3)"/>
    <w:basedOn w:val="a"/>
    <w:link w:val="31"/>
    <w:rsid w:val="00A95C9C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  <w:sz w:val="13"/>
      <w:szCs w:val="13"/>
    </w:rPr>
  </w:style>
  <w:style w:type="paragraph" w:styleId="a4">
    <w:name w:val="Balloon Text"/>
    <w:basedOn w:val="a"/>
    <w:link w:val="a5"/>
    <w:uiPriority w:val="99"/>
    <w:semiHidden/>
    <w:unhideWhenUsed/>
    <w:rsid w:val="009C76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C7668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9C76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E17C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List Paragraph"/>
    <w:basedOn w:val="a"/>
    <w:qFormat/>
    <w:rsid w:val="009E17C9"/>
    <w:pPr>
      <w:ind w:left="720"/>
      <w:contextualSpacing/>
    </w:pPr>
  </w:style>
  <w:style w:type="paragraph" w:customStyle="1" w:styleId="21">
    <w:name w:val="Основной текст2"/>
    <w:basedOn w:val="a"/>
    <w:rsid w:val="001E56A7"/>
    <w:pPr>
      <w:widowControl w:val="0"/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23"/>
      <w:szCs w:val="23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02EEC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rsid w:val="00402EEC"/>
    <w:rPr>
      <w:rFonts w:ascii="Calibri" w:eastAsia="Calibri" w:hAnsi="Calibri" w:cs="Times New Roman"/>
    </w:rPr>
  </w:style>
  <w:style w:type="paragraph" w:styleId="aa">
    <w:name w:val="footnote text"/>
    <w:basedOn w:val="a"/>
    <w:link w:val="ab"/>
    <w:uiPriority w:val="99"/>
    <w:semiHidden/>
    <w:unhideWhenUsed/>
    <w:rsid w:val="000F76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uiPriority w:val="99"/>
    <w:semiHidden/>
    <w:rsid w:val="000F76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0F7627"/>
    <w:rPr>
      <w:vertAlign w:val="superscript"/>
    </w:rPr>
  </w:style>
  <w:style w:type="paragraph" w:styleId="ad">
    <w:name w:val="footer"/>
    <w:basedOn w:val="a"/>
    <w:link w:val="ae"/>
    <w:uiPriority w:val="99"/>
    <w:unhideWhenUsed/>
    <w:rsid w:val="00F23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2306F"/>
  </w:style>
  <w:style w:type="character" w:customStyle="1" w:styleId="40">
    <w:name w:val="Заголовок 4 Знак"/>
    <w:basedOn w:val="a0"/>
    <w:link w:val="4"/>
    <w:uiPriority w:val="9"/>
    <w:semiHidden/>
    <w:rsid w:val="00EA764D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es7ht5z5">
    <w:name w:val="es7ht5z5"/>
    <w:basedOn w:val="a0"/>
    <w:rsid w:val="001C3AE3"/>
  </w:style>
  <w:style w:type="character" w:customStyle="1" w:styleId="app-catalog-1ofab01-propertieslastword">
    <w:name w:val="app-catalog-1ofab01-propertieslastword"/>
    <w:basedOn w:val="a0"/>
    <w:rsid w:val="001C3AE3"/>
  </w:style>
  <w:style w:type="character" w:customStyle="1" w:styleId="es7ht5z6">
    <w:name w:val="es7ht5z6"/>
    <w:basedOn w:val="a0"/>
    <w:rsid w:val="001C3A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77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2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36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88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2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4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1681</TotalTime>
  <Pages>5</Pages>
  <Words>1206</Words>
  <Characters>6875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 Антон Владимирович</dc:creator>
  <cp:keywords/>
  <dc:description/>
  <cp:lastModifiedBy>Зарубина Кристина Робертовна</cp:lastModifiedBy>
  <cp:revision>43</cp:revision>
  <dcterms:created xsi:type="dcterms:W3CDTF">2022-11-17T06:36:00Z</dcterms:created>
  <dcterms:modified xsi:type="dcterms:W3CDTF">2025-10-24T14:12:00Z</dcterms:modified>
</cp:coreProperties>
</file>